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52B9" w:rsidRDefault="005152B9" w:rsidP="00136AD6">
      <w:pPr>
        <w:jc w:val="center"/>
        <w:rPr>
          <w:rFonts w:ascii="Times New Roman" w:hAnsi="Times New Roman" w:cs="Times New Roman"/>
          <w:b/>
          <w:sz w:val="24"/>
          <w:szCs w:val="24"/>
        </w:rPr>
      </w:pPr>
      <w:r w:rsidRPr="001D0846">
        <w:rPr>
          <w:rFonts w:ascii="Times New Roman" w:hAnsi="Times New Roman" w:cs="Times New Roman"/>
          <w:b/>
          <w:i/>
          <w:sz w:val="24"/>
          <w:szCs w:val="24"/>
        </w:rPr>
        <w:t>REIMRINGER v. ANDERSON</w:t>
      </w:r>
      <w:r w:rsidR="00136AD6">
        <w:rPr>
          <w:rFonts w:ascii="Times New Roman" w:hAnsi="Times New Roman" w:cs="Times New Roman"/>
          <w:b/>
          <w:sz w:val="24"/>
          <w:szCs w:val="24"/>
        </w:rPr>
        <w:t xml:space="preserve">                                                                                                           </w:t>
      </w:r>
      <w:r w:rsidRPr="001D0846">
        <w:rPr>
          <w:rFonts w:ascii="Times New Roman" w:hAnsi="Times New Roman" w:cs="Times New Roman"/>
          <w:b/>
          <w:sz w:val="24"/>
          <w:szCs w:val="24"/>
        </w:rPr>
        <w:t>AND THE MEANING OF “BAD FAITH</w:t>
      </w:r>
      <w:r w:rsidR="001D0846" w:rsidRPr="001D0846">
        <w:rPr>
          <w:rFonts w:ascii="Times New Roman" w:hAnsi="Times New Roman" w:cs="Times New Roman"/>
          <w:b/>
          <w:sz w:val="24"/>
          <w:szCs w:val="24"/>
        </w:rPr>
        <w:t>”</w:t>
      </w:r>
      <w:r w:rsidR="001D0846">
        <w:rPr>
          <w:rFonts w:ascii="Times New Roman" w:hAnsi="Times New Roman" w:cs="Times New Roman"/>
          <w:b/>
          <w:sz w:val="24"/>
          <w:szCs w:val="24"/>
        </w:rPr>
        <w:t xml:space="preserve"> IN MINN. STAT. § 504B.231</w:t>
      </w:r>
    </w:p>
    <w:p w:rsidR="008C0B4E" w:rsidRPr="00316BE6" w:rsidRDefault="008C0B4E">
      <w:pPr>
        <w:rPr>
          <w:rFonts w:ascii="Times New Roman" w:hAnsi="Times New Roman" w:cs="Times New Roman"/>
          <w:b/>
          <w:sz w:val="24"/>
          <w:szCs w:val="24"/>
          <w:u w:val="single"/>
        </w:rPr>
      </w:pPr>
      <w:r w:rsidRPr="00316BE6">
        <w:rPr>
          <w:rFonts w:ascii="Times New Roman" w:hAnsi="Times New Roman" w:cs="Times New Roman"/>
          <w:b/>
          <w:sz w:val="24"/>
          <w:szCs w:val="24"/>
          <w:u w:val="single"/>
        </w:rPr>
        <w:t>Introduction</w:t>
      </w:r>
    </w:p>
    <w:p w:rsidR="008C0B4E" w:rsidRPr="008C0B4E" w:rsidRDefault="008E38E3">
      <w:pPr>
        <w:rPr>
          <w:rFonts w:ascii="Times New Roman" w:hAnsi="Times New Roman" w:cs="Times New Roman"/>
          <w:sz w:val="24"/>
          <w:szCs w:val="24"/>
        </w:rPr>
      </w:pPr>
      <w:r>
        <w:rPr>
          <w:rFonts w:ascii="Times New Roman" w:hAnsi="Times New Roman" w:cs="Times New Roman"/>
          <w:sz w:val="24"/>
          <w:szCs w:val="24"/>
        </w:rPr>
        <w:t>This spring</w:t>
      </w:r>
      <w:r w:rsidR="008C0B4E" w:rsidRPr="008C0B4E">
        <w:rPr>
          <w:rFonts w:ascii="Times New Roman" w:hAnsi="Times New Roman" w:cs="Times New Roman"/>
          <w:sz w:val="24"/>
          <w:szCs w:val="24"/>
        </w:rPr>
        <w:t xml:space="preserve"> the Minnesota Supreme Court issued an opinion</w:t>
      </w:r>
      <w:r w:rsidR="008C0B4E">
        <w:rPr>
          <w:rFonts w:ascii="Times New Roman" w:hAnsi="Times New Roman" w:cs="Times New Roman"/>
          <w:sz w:val="24"/>
          <w:szCs w:val="24"/>
        </w:rPr>
        <w:t xml:space="preserve"> written by Justice Paul </w:t>
      </w:r>
      <w:proofErr w:type="spellStart"/>
      <w:r w:rsidR="008C0B4E">
        <w:rPr>
          <w:rFonts w:ascii="Times New Roman" w:hAnsi="Times New Roman" w:cs="Times New Roman"/>
          <w:sz w:val="24"/>
          <w:szCs w:val="24"/>
        </w:rPr>
        <w:t>Thissen</w:t>
      </w:r>
      <w:proofErr w:type="spellEnd"/>
      <w:r w:rsidR="008C0B4E">
        <w:rPr>
          <w:rFonts w:ascii="Times New Roman" w:hAnsi="Times New Roman" w:cs="Times New Roman"/>
          <w:sz w:val="24"/>
          <w:szCs w:val="24"/>
        </w:rPr>
        <w:t xml:space="preserve"> concerning the me</w:t>
      </w:r>
      <w:r w:rsidR="00457393">
        <w:rPr>
          <w:rFonts w:ascii="Times New Roman" w:hAnsi="Times New Roman" w:cs="Times New Roman"/>
          <w:sz w:val="24"/>
          <w:szCs w:val="24"/>
        </w:rPr>
        <w:t>aning of Minn. Stat. § 504B.231,</w:t>
      </w:r>
      <w:r w:rsidR="008C0B4E" w:rsidRPr="008C0B4E">
        <w:rPr>
          <w:rFonts w:ascii="Times New Roman" w:hAnsi="Times New Roman" w:cs="Times New Roman"/>
          <w:sz w:val="24"/>
          <w:szCs w:val="24"/>
        </w:rPr>
        <w:t xml:space="preserve"> </w:t>
      </w:r>
      <w:hyperlink r:id="rId8" w:history="1">
        <w:proofErr w:type="spellStart"/>
        <w:r w:rsidR="008C0B4E" w:rsidRPr="008C0B4E">
          <w:rPr>
            <w:rStyle w:val="Hyperlink"/>
            <w:rFonts w:ascii="Times New Roman" w:hAnsi="Times New Roman" w:cs="Times New Roman"/>
            <w:i/>
            <w:sz w:val="24"/>
            <w:szCs w:val="24"/>
          </w:rPr>
          <w:t>Reimringer</w:t>
        </w:r>
        <w:proofErr w:type="spellEnd"/>
        <w:r w:rsidR="008C0B4E" w:rsidRPr="008C0B4E">
          <w:rPr>
            <w:rStyle w:val="Hyperlink"/>
            <w:rFonts w:ascii="Times New Roman" w:hAnsi="Times New Roman" w:cs="Times New Roman"/>
            <w:i/>
            <w:sz w:val="24"/>
            <w:szCs w:val="24"/>
          </w:rPr>
          <w:t xml:space="preserve"> v. Anderson</w:t>
        </w:r>
        <w:r w:rsidR="008C0B4E" w:rsidRPr="008C0B4E">
          <w:rPr>
            <w:rStyle w:val="Hyperlink"/>
            <w:rFonts w:ascii="Times New Roman" w:hAnsi="Times New Roman" w:cs="Times New Roman"/>
            <w:sz w:val="24"/>
            <w:szCs w:val="24"/>
          </w:rPr>
          <w:t>, -- N.W.2d -- (Minn. June 16, 2021)(hereafter “</w:t>
        </w:r>
        <w:proofErr w:type="spellStart"/>
        <w:r w:rsidR="00DA6D60" w:rsidRPr="00DA6D60">
          <w:rPr>
            <w:rStyle w:val="Hyperlink"/>
            <w:rFonts w:ascii="Times New Roman" w:hAnsi="Times New Roman" w:cs="Times New Roman"/>
            <w:i/>
            <w:sz w:val="24"/>
            <w:szCs w:val="24"/>
          </w:rPr>
          <w:t>Reimringer</w:t>
        </w:r>
        <w:proofErr w:type="spellEnd"/>
        <w:r w:rsidR="00DA6D60">
          <w:rPr>
            <w:rStyle w:val="Hyperlink"/>
            <w:rFonts w:ascii="Times New Roman" w:hAnsi="Times New Roman" w:cs="Times New Roman"/>
            <w:sz w:val="24"/>
            <w:szCs w:val="24"/>
          </w:rPr>
          <w:t xml:space="preserve"> </w:t>
        </w:r>
        <w:r w:rsidR="008C0B4E" w:rsidRPr="008C0B4E">
          <w:rPr>
            <w:rStyle w:val="Hyperlink"/>
            <w:rFonts w:ascii="Times New Roman" w:hAnsi="Times New Roman" w:cs="Times New Roman"/>
            <w:sz w:val="24"/>
            <w:szCs w:val="24"/>
          </w:rPr>
          <w:t>slip op.”)</w:t>
        </w:r>
      </w:hyperlink>
      <w:r w:rsidR="008C0B4E">
        <w:rPr>
          <w:rFonts w:ascii="Times New Roman" w:hAnsi="Times New Roman" w:cs="Times New Roman"/>
          <w:i/>
          <w:sz w:val="24"/>
          <w:szCs w:val="24"/>
        </w:rPr>
        <w:t xml:space="preserve">. </w:t>
      </w:r>
      <w:r w:rsidR="001F4A97" w:rsidRPr="001F4A97">
        <w:rPr>
          <w:rFonts w:ascii="Times New Roman" w:hAnsi="Times New Roman" w:cs="Times New Roman"/>
          <w:sz w:val="24"/>
          <w:szCs w:val="24"/>
        </w:rPr>
        <w:t>While I agree with parts of the opinion I think the crux of the opinion, i</w:t>
      </w:r>
      <w:r w:rsidR="001F4A97">
        <w:rPr>
          <w:rFonts w:ascii="Times New Roman" w:hAnsi="Times New Roman" w:cs="Times New Roman"/>
          <w:sz w:val="24"/>
          <w:szCs w:val="24"/>
        </w:rPr>
        <w:t>ts construc</w:t>
      </w:r>
      <w:r w:rsidR="001F4A97" w:rsidRPr="001F4A97">
        <w:rPr>
          <w:rFonts w:ascii="Times New Roman" w:hAnsi="Times New Roman" w:cs="Times New Roman"/>
          <w:sz w:val="24"/>
          <w:szCs w:val="24"/>
        </w:rPr>
        <w:t>t</w:t>
      </w:r>
      <w:r w:rsidR="001F4A97">
        <w:rPr>
          <w:rFonts w:ascii="Times New Roman" w:hAnsi="Times New Roman" w:cs="Times New Roman"/>
          <w:sz w:val="24"/>
          <w:szCs w:val="24"/>
        </w:rPr>
        <w:t>i</w:t>
      </w:r>
      <w:r w:rsidR="001F4A97" w:rsidRPr="001F4A97">
        <w:rPr>
          <w:rFonts w:ascii="Times New Roman" w:hAnsi="Times New Roman" w:cs="Times New Roman"/>
          <w:sz w:val="24"/>
          <w:szCs w:val="24"/>
        </w:rPr>
        <w:t>on of “in ba</w:t>
      </w:r>
      <w:r w:rsidR="001F4A97">
        <w:rPr>
          <w:rFonts w:ascii="Times New Roman" w:hAnsi="Times New Roman" w:cs="Times New Roman"/>
          <w:sz w:val="24"/>
          <w:szCs w:val="24"/>
        </w:rPr>
        <w:t>d faith” in section 504B.231</w:t>
      </w:r>
      <w:r w:rsidR="00AF0F1A">
        <w:rPr>
          <w:rFonts w:ascii="Times New Roman" w:hAnsi="Times New Roman" w:cs="Times New Roman"/>
          <w:sz w:val="24"/>
          <w:szCs w:val="24"/>
        </w:rPr>
        <w:t>,</w:t>
      </w:r>
      <w:r w:rsidR="001F4A97">
        <w:rPr>
          <w:rFonts w:ascii="Times New Roman" w:hAnsi="Times New Roman" w:cs="Times New Roman"/>
          <w:sz w:val="24"/>
          <w:szCs w:val="24"/>
        </w:rPr>
        <w:t xml:space="preserve"> [a] leaves both landlords and tenants in doubt as to what sorts of landlord behavior </w:t>
      </w:r>
      <w:r>
        <w:rPr>
          <w:rFonts w:ascii="Times New Roman" w:hAnsi="Times New Roman" w:cs="Times New Roman"/>
          <w:sz w:val="24"/>
          <w:szCs w:val="24"/>
        </w:rPr>
        <w:t xml:space="preserve">are </w:t>
      </w:r>
      <w:r w:rsidR="001F4A97">
        <w:rPr>
          <w:rFonts w:ascii="Times New Roman" w:hAnsi="Times New Roman" w:cs="Times New Roman"/>
          <w:sz w:val="24"/>
          <w:szCs w:val="24"/>
        </w:rPr>
        <w:t>in bad faith; [b] based on the likely purpose of the law</w:t>
      </w:r>
      <w:r w:rsidR="00AF0F1A">
        <w:rPr>
          <w:rFonts w:ascii="Times New Roman" w:hAnsi="Times New Roman" w:cs="Times New Roman"/>
          <w:sz w:val="24"/>
          <w:szCs w:val="24"/>
        </w:rPr>
        <w:t>, it</w:t>
      </w:r>
      <w:r w:rsidR="001F4A97">
        <w:rPr>
          <w:rFonts w:ascii="Times New Roman" w:hAnsi="Times New Roman" w:cs="Times New Roman"/>
          <w:sz w:val="24"/>
          <w:szCs w:val="24"/>
        </w:rPr>
        <w:t xml:space="preserve"> is not the best construction of the phrase; and [c] does not follow the thinking of Justice </w:t>
      </w:r>
      <w:proofErr w:type="spellStart"/>
      <w:r w:rsidR="001F4A97">
        <w:rPr>
          <w:rFonts w:ascii="Times New Roman" w:hAnsi="Times New Roman" w:cs="Times New Roman"/>
          <w:sz w:val="24"/>
          <w:szCs w:val="24"/>
        </w:rPr>
        <w:t>Thissen</w:t>
      </w:r>
      <w:proofErr w:type="spellEnd"/>
      <w:r w:rsidR="001F4A97">
        <w:rPr>
          <w:rFonts w:ascii="Times New Roman" w:hAnsi="Times New Roman" w:cs="Times New Roman"/>
          <w:sz w:val="24"/>
          <w:szCs w:val="24"/>
        </w:rPr>
        <w:t xml:space="preserve"> in an article he published a couple of years ago. </w:t>
      </w:r>
    </w:p>
    <w:p w:rsidR="001368B7" w:rsidRPr="00316BE6" w:rsidRDefault="00CD161B">
      <w:pPr>
        <w:rPr>
          <w:rFonts w:ascii="Times New Roman" w:hAnsi="Times New Roman" w:cs="Times New Roman"/>
          <w:b/>
          <w:sz w:val="24"/>
          <w:szCs w:val="24"/>
          <w:u w:val="single"/>
        </w:rPr>
      </w:pPr>
      <w:r w:rsidRPr="00316BE6">
        <w:rPr>
          <w:rFonts w:ascii="Times New Roman" w:hAnsi="Times New Roman" w:cs="Times New Roman"/>
          <w:b/>
          <w:sz w:val="24"/>
          <w:szCs w:val="24"/>
          <w:u w:val="single"/>
        </w:rPr>
        <w:t>Summary of the Case</w:t>
      </w:r>
    </w:p>
    <w:p w:rsidR="00640594" w:rsidRPr="001E5929" w:rsidRDefault="00640594" w:rsidP="00640594">
      <w:pPr>
        <w:ind w:left="720"/>
        <w:rPr>
          <w:rFonts w:ascii="Times New Roman" w:hAnsi="Times New Roman" w:cs="Times New Roman"/>
          <w:sz w:val="24"/>
          <w:szCs w:val="24"/>
          <w:u w:val="single"/>
        </w:rPr>
      </w:pPr>
      <w:r w:rsidRPr="001E5929">
        <w:rPr>
          <w:rFonts w:ascii="Times New Roman" w:hAnsi="Times New Roman" w:cs="Times New Roman"/>
          <w:sz w:val="24"/>
          <w:szCs w:val="24"/>
          <w:u w:val="single"/>
        </w:rPr>
        <w:t>Facts and Procedural Posture</w:t>
      </w:r>
    </w:p>
    <w:p w:rsidR="00143E08" w:rsidRPr="001E5929" w:rsidRDefault="003E22FD">
      <w:pPr>
        <w:rPr>
          <w:rFonts w:ascii="Times New Roman" w:hAnsi="Times New Roman" w:cs="Times New Roman"/>
          <w:sz w:val="24"/>
          <w:szCs w:val="24"/>
        </w:rPr>
      </w:pPr>
      <w:r w:rsidRPr="001E5929">
        <w:rPr>
          <w:rFonts w:ascii="Times New Roman" w:hAnsi="Times New Roman" w:cs="Times New Roman"/>
          <w:sz w:val="24"/>
          <w:szCs w:val="24"/>
        </w:rPr>
        <w:t xml:space="preserve">Briefly and only as relevant to the </w:t>
      </w:r>
      <w:proofErr w:type="gramStart"/>
      <w:r w:rsidRPr="001E5929">
        <w:rPr>
          <w:rFonts w:ascii="Times New Roman" w:hAnsi="Times New Roman" w:cs="Times New Roman"/>
          <w:sz w:val="24"/>
          <w:szCs w:val="24"/>
        </w:rPr>
        <w:t>supreme court’s</w:t>
      </w:r>
      <w:proofErr w:type="gramEnd"/>
      <w:r w:rsidRPr="001E5929">
        <w:rPr>
          <w:rFonts w:ascii="Times New Roman" w:hAnsi="Times New Roman" w:cs="Times New Roman"/>
          <w:sz w:val="24"/>
          <w:szCs w:val="24"/>
        </w:rPr>
        <w:t xml:space="preserve"> decision, </w:t>
      </w:r>
      <w:r w:rsidR="00CD161B" w:rsidRPr="001E5929">
        <w:rPr>
          <w:rFonts w:ascii="Times New Roman" w:hAnsi="Times New Roman" w:cs="Times New Roman"/>
          <w:sz w:val="24"/>
          <w:szCs w:val="24"/>
        </w:rPr>
        <w:t xml:space="preserve">Aaron </w:t>
      </w:r>
      <w:proofErr w:type="spellStart"/>
      <w:r w:rsidR="00CD161B" w:rsidRPr="001E5929">
        <w:rPr>
          <w:rFonts w:ascii="Times New Roman" w:hAnsi="Times New Roman" w:cs="Times New Roman"/>
          <w:sz w:val="24"/>
          <w:szCs w:val="24"/>
        </w:rPr>
        <w:t>Reimringer</w:t>
      </w:r>
      <w:proofErr w:type="spellEnd"/>
      <w:r w:rsidR="00CD161B" w:rsidRPr="001E5929">
        <w:rPr>
          <w:rFonts w:ascii="Times New Roman" w:hAnsi="Times New Roman" w:cs="Times New Roman"/>
          <w:sz w:val="24"/>
          <w:szCs w:val="24"/>
        </w:rPr>
        <w:t xml:space="preserve"> signed a residential lease with Bart Anderson, moved in, didn’t pay rent, and aft</w:t>
      </w:r>
      <w:r w:rsidR="00AF0F1A">
        <w:rPr>
          <w:rFonts w:ascii="Times New Roman" w:hAnsi="Times New Roman" w:cs="Times New Roman"/>
          <w:sz w:val="24"/>
          <w:szCs w:val="24"/>
        </w:rPr>
        <w:t>er about a month the two argued.</w:t>
      </w:r>
      <w:r w:rsidR="00CD161B" w:rsidRPr="001E5929">
        <w:rPr>
          <w:rFonts w:ascii="Times New Roman" w:hAnsi="Times New Roman" w:cs="Times New Roman"/>
          <w:sz w:val="24"/>
          <w:szCs w:val="24"/>
        </w:rPr>
        <w:t xml:space="preserve"> Anderson demanded that </w:t>
      </w:r>
      <w:proofErr w:type="spellStart"/>
      <w:r w:rsidR="00CD161B" w:rsidRPr="001E5929">
        <w:rPr>
          <w:rFonts w:ascii="Times New Roman" w:hAnsi="Times New Roman" w:cs="Times New Roman"/>
          <w:sz w:val="24"/>
          <w:szCs w:val="24"/>
        </w:rPr>
        <w:t>Reimringer</w:t>
      </w:r>
      <w:proofErr w:type="spellEnd"/>
      <w:r w:rsidR="00CD161B" w:rsidRPr="001E5929">
        <w:rPr>
          <w:rFonts w:ascii="Times New Roman" w:hAnsi="Times New Roman" w:cs="Times New Roman"/>
          <w:sz w:val="24"/>
          <w:szCs w:val="24"/>
        </w:rPr>
        <w:t xml:space="preserve"> get out, and after he and his family </w:t>
      </w:r>
      <w:r w:rsidRPr="001E5929">
        <w:rPr>
          <w:rFonts w:ascii="Times New Roman" w:hAnsi="Times New Roman" w:cs="Times New Roman"/>
          <w:sz w:val="24"/>
          <w:szCs w:val="24"/>
        </w:rPr>
        <w:t>hurriedly</w:t>
      </w:r>
      <w:r w:rsidR="00CD161B" w:rsidRPr="001E5929">
        <w:rPr>
          <w:rFonts w:ascii="Times New Roman" w:hAnsi="Times New Roman" w:cs="Times New Roman"/>
          <w:sz w:val="24"/>
          <w:szCs w:val="24"/>
        </w:rPr>
        <w:t xml:space="preserve"> left, Anderson changed the locks.</w:t>
      </w:r>
      <w:r w:rsidRPr="001E5929">
        <w:rPr>
          <w:rFonts w:ascii="Times New Roman" w:hAnsi="Times New Roman" w:cs="Times New Roman"/>
          <w:sz w:val="24"/>
          <w:szCs w:val="24"/>
        </w:rPr>
        <w:t xml:space="preserve"> </w:t>
      </w:r>
      <w:proofErr w:type="spellStart"/>
      <w:r w:rsidR="00143E08" w:rsidRPr="001E5929">
        <w:rPr>
          <w:rFonts w:ascii="Times New Roman" w:hAnsi="Times New Roman" w:cs="Times New Roman"/>
          <w:sz w:val="24"/>
          <w:szCs w:val="24"/>
        </w:rPr>
        <w:t>Reimringer</w:t>
      </w:r>
      <w:proofErr w:type="spellEnd"/>
      <w:r w:rsidR="00143E08" w:rsidRPr="001E5929">
        <w:rPr>
          <w:rFonts w:ascii="Times New Roman" w:hAnsi="Times New Roman" w:cs="Times New Roman"/>
          <w:sz w:val="24"/>
          <w:szCs w:val="24"/>
        </w:rPr>
        <w:t xml:space="preserve"> subsequently tried to reenter but Anderson prevented reentry. </w:t>
      </w:r>
      <w:proofErr w:type="spellStart"/>
      <w:r w:rsidR="00143E08" w:rsidRPr="001E5929">
        <w:rPr>
          <w:rFonts w:ascii="Times New Roman" w:hAnsi="Times New Roman" w:cs="Times New Roman"/>
          <w:sz w:val="24"/>
          <w:szCs w:val="24"/>
        </w:rPr>
        <w:t>Reimringer</w:t>
      </w:r>
      <w:proofErr w:type="spellEnd"/>
      <w:r w:rsidR="00143E08" w:rsidRPr="001E5929">
        <w:rPr>
          <w:rFonts w:ascii="Times New Roman" w:hAnsi="Times New Roman" w:cs="Times New Roman"/>
          <w:sz w:val="24"/>
          <w:szCs w:val="24"/>
        </w:rPr>
        <w:t xml:space="preserve"> sued under Minn. Stat. § 504B.375 to regain possession and under Minn. Stat. § 504B.231 for treble damages plus attorney fees.</w:t>
      </w:r>
      <w:r w:rsidR="00C446FF">
        <w:rPr>
          <w:rFonts w:ascii="Times New Roman" w:hAnsi="Times New Roman" w:cs="Times New Roman"/>
          <w:sz w:val="24"/>
          <w:szCs w:val="24"/>
        </w:rPr>
        <w:t xml:space="preserve"> </w:t>
      </w:r>
      <w:proofErr w:type="spellStart"/>
      <w:r w:rsidR="00DA6D60" w:rsidRPr="00DA6D60">
        <w:rPr>
          <w:rFonts w:ascii="Times New Roman" w:hAnsi="Times New Roman" w:cs="Times New Roman"/>
          <w:i/>
          <w:sz w:val="24"/>
          <w:szCs w:val="24"/>
        </w:rPr>
        <w:t>Reimringer</w:t>
      </w:r>
      <w:proofErr w:type="spellEnd"/>
      <w:r w:rsidR="00DA6D60" w:rsidRPr="001E5929">
        <w:rPr>
          <w:rFonts w:ascii="Times New Roman" w:hAnsi="Times New Roman" w:cs="Times New Roman"/>
          <w:sz w:val="24"/>
          <w:szCs w:val="24"/>
        </w:rPr>
        <w:t xml:space="preserve"> </w:t>
      </w:r>
      <w:r w:rsidR="00DA6D60">
        <w:rPr>
          <w:rFonts w:ascii="Times New Roman" w:hAnsi="Times New Roman" w:cs="Times New Roman"/>
          <w:sz w:val="24"/>
          <w:szCs w:val="24"/>
        </w:rPr>
        <w:t>s</w:t>
      </w:r>
      <w:r w:rsidR="006A5437">
        <w:rPr>
          <w:rFonts w:ascii="Times New Roman" w:hAnsi="Times New Roman" w:cs="Times New Roman"/>
          <w:sz w:val="24"/>
          <w:szCs w:val="24"/>
        </w:rPr>
        <w:t>lip op. a</w:t>
      </w:r>
      <w:r w:rsidR="00C446FF">
        <w:rPr>
          <w:rFonts w:ascii="Times New Roman" w:hAnsi="Times New Roman" w:cs="Times New Roman"/>
          <w:sz w:val="24"/>
          <w:szCs w:val="24"/>
        </w:rPr>
        <w:t xml:space="preserve">t pages 2-6 </w:t>
      </w:r>
    </w:p>
    <w:p w:rsidR="00CD161B" w:rsidRPr="001E5929" w:rsidRDefault="00143E08">
      <w:pPr>
        <w:rPr>
          <w:rFonts w:ascii="Times New Roman" w:hAnsi="Times New Roman" w:cs="Times New Roman"/>
          <w:sz w:val="24"/>
          <w:szCs w:val="24"/>
        </w:rPr>
      </w:pPr>
      <w:r w:rsidRPr="001E5929">
        <w:rPr>
          <w:rFonts w:ascii="Times New Roman" w:hAnsi="Times New Roman" w:cs="Times New Roman"/>
          <w:sz w:val="24"/>
          <w:szCs w:val="24"/>
        </w:rPr>
        <w:t xml:space="preserve">The district court dismissed both claims. </w:t>
      </w:r>
      <w:proofErr w:type="spellStart"/>
      <w:r w:rsidRPr="001E5929">
        <w:rPr>
          <w:rFonts w:ascii="Times New Roman" w:hAnsi="Times New Roman" w:cs="Times New Roman"/>
          <w:sz w:val="24"/>
          <w:szCs w:val="24"/>
        </w:rPr>
        <w:t>Reimringer</w:t>
      </w:r>
      <w:proofErr w:type="spellEnd"/>
      <w:r w:rsidRPr="001E5929">
        <w:rPr>
          <w:rFonts w:ascii="Times New Roman" w:hAnsi="Times New Roman" w:cs="Times New Roman"/>
          <w:sz w:val="24"/>
          <w:szCs w:val="24"/>
        </w:rPr>
        <w:t xml:space="preserve"> did not appeal the dismissal of the Minn. Stat. § 504B.375 claim but did appeal the dismissal of the Minn. Stat. § 504B.231 claim. That dismissal was based </w:t>
      </w:r>
      <w:r w:rsidR="00AF0F1A">
        <w:rPr>
          <w:rFonts w:ascii="Times New Roman" w:hAnsi="Times New Roman" w:cs="Times New Roman"/>
          <w:sz w:val="24"/>
          <w:szCs w:val="24"/>
        </w:rPr>
        <w:t>on two</w:t>
      </w:r>
      <w:r w:rsidRPr="001E5929">
        <w:rPr>
          <w:rFonts w:ascii="Times New Roman" w:hAnsi="Times New Roman" w:cs="Times New Roman"/>
          <w:sz w:val="24"/>
          <w:szCs w:val="24"/>
        </w:rPr>
        <w:t xml:space="preserve"> holdings by the district court: [1] </w:t>
      </w:r>
      <w:proofErr w:type="spellStart"/>
      <w:r w:rsidRPr="001E5929">
        <w:rPr>
          <w:rFonts w:ascii="Times New Roman" w:hAnsi="Times New Roman" w:cs="Times New Roman"/>
          <w:sz w:val="24"/>
          <w:szCs w:val="24"/>
        </w:rPr>
        <w:t>Reimringer</w:t>
      </w:r>
      <w:proofErr w:type="spellEnd"/>
      <w:r w:rsidRPr="001E5929">
        <w:rPr>
          <w:rFonts w:ascii="Times New Roman" w:hAnsi="Times New Roman" w:cs="Times New Roman"/>
          <w:sz w:val="24"/>
          <w:szCs w:val="24"/>
        </w:rPr>
        <w:t xml:space="preserve"> was not a tenant; and [2] Anderson did not act in bad faith. Most of the </w:t>
      </w:r>
      <w:r w:rsidR="00AF0F1A">
        <w:rPr>
          <w:rFonts w:ascii="Times New Roman" w:hAnsi="Times New Roman" w:cs="Times New Roman"/>
          <w:sz w:val="24"/>
          <w:szCs w:val="24"/>
        </w:rPr>
        <w:t xml:space="preserve">district court’s </w:t>
      </w:r>
      <w:r w:rsidRPr="001E5929">
        <w:rPr>
          <w:rFonts w:ascii="Times New Roman" w:hAnsi="Times New Roman" w:cs="Times New Roman"/>
          <w:sz w:val="24"/>
          <w:szCs w:val="24"/>
        </w:rPr>
        <w:t xml:space="preserve">order </w:t>
      </w:r>
      <w:r w:rsidR="00AF0F1A">
        <w:rPr>
          <w:rFonts w:ascii="Times New Roman" w:hAnsi="Times New Roman" w:cs="Times New Roman"/>
          <w:sz w:val="24"/>
          <w:szCs w:val="24"/>
        </w:rPr>
        <w:t>d</w:t>
      </w:r>
      <w:r w:rsidRPr="001E5929">
        <w:rPr>
          <w:rFonts w:ascii="Times New Roman" w:hAnsi="Times New Roman" w:cs="Times New Roman"/>
          <w:sz w:val="24"/>
          <w:szCs w:val="24"/>
        </w:rPr>
        <w:t>iscussed the first issue. Here is the entire discussion of the second issue:</w:t>
      </w:r>
    </w:p>
    <w:p w:rsidR="00EB3EF2" w:rsidRPr="001E5929" w:rsidRDefault="00EB3EF2" w:rsidP="00EB3EF2">
      <w:pPr>
        <w:shd w:val="clear" w:color="auto" w:fill="FFFFFF"/>
        <w:spacing w:line="235" w:lineRule="atLeast"/>
        <w:ind w:left="720"/>
        <w:rPr>
          <w:rFonts w:ascii="Times New Roman" w:eastAsia="Times New Roman" w:hAnsi="Times New Roman" w:cs="Times New Roman"/>
          <w:color w:val="222222"/>
          <w:sz w:val="24"/>
          <w:szCs w:val="24"/>
        </w:rPr>
      </w:pPr>
      <w:r w:rsidRPr="001E5929">
        <w:rPr>
          <w:rFonts w:ascii="Times New Roman" w:eastAsia="Times New Roman" w:hAnsi="Times New Roman" w:cs="Times New Roman"/>
          <w:color w:val="222222"/>
          <w:sz w:val="24"/>
          <w:szCs w:val="24"/>
        </w:rPr>
        <w:t>Furthermore, even if the Court could state that De</w:t>
      </w:r>
      <w:r w:rsidR="00AF0F1A">
        <w:rPr>
          <w:rFonts w:ascii="Times New Roman" w:eastAsia="Times New Roman" w:hAnsi="Times New Roman" w:cs="Times New Roman"/>
          <w:color w:val="222222"/>
          <w:sz w:val="24"/>
          <w:szCs w:val="24"/>
        </w:rPr>
        <w:t xml:space="preserve">fendant [sic, meant Plaintiff] met his procedural burden </w:t>
      </w:r>
      <w:r w:rsidR="00F12D9D">
        <w:rPr>
          <w:rFonts w:ascii="Times New Roman" w:eastAsia="Times New Roman" w:hAnsi="Times New Roman" w:cs="Times New Roman"/>
          <w:color w:val="222222"/>
          <w:sz w:val="24"/>
          <w:szCs w:val="24"/>
        </w:rPr>
        <w:t>t</w:t>
      </w:r>
      <w:r w:rsidRPr="001E5929">
        <w:rPr>
          <w:rFonts w:ascii="Times New Roman" w:eastAsia="Times New Roman" w:hAnsi="Times New Roman" w:cs="Times New Roman"/>
          <w:color w:val="222222"/>
          <w:sz w:val="24"/>
          <w:szCs w:val="24"/>
        </w:rPr>
        <w:t>o receive proper money damages under Minnesota Statute 504B.231, recovery is only possible if the landlord removes, excludes, or forcibly keeps out a tenant from residential premises in </w:t>
      </w:r>
      <w:r w:rsidRPr="001E5929">
        <w:rPr>
          <w:rFonts w:ascii="Times New Roman" w:eastAsia="Times New Roman" w:hAnsi="Times New Roman" w:cs="Times New Roman"/>
          <w:i/>
          <w:iCs/>
          <w:color w:val="222222"/>
          <w:sz w:val="24"/>
          <w:szCs w:val="24"/>
        </w:rPr>
        <w:t>bad faith</w:t>
      </w:r>
      <w:r w:rsidR="00F12D9D">
        <w:rPr>
          <w:rFonts w:ascii="Times New Roman" w:eastAsia="Times New Roman" w:hAnsi="Times New Roman" w:cs="Times New Roman"/>
          <w:color w:val="222222"/>
          <w:sz w:val="24"/>
          <w:szCs w:val="24"/>
        </w:rPr>
        <w:t>. Here, Defendant provided for t</w:t>
      </w:r>
      <w:r w:rsidRPr="001E5929">
        <w:rPr>
          <w:rFonts w:ascii="Times New Roman" w:eastAsia="Times New Roman" w:hAnsi="Times New Roman" w:cs="Times New Roman"/>
          <w:color w:val="222222"/>
          <w:sz w:val="24"/>
          <w:szCs w:val="24"/>
        </w:rPr>
        <w:t>hree nights at a hotel for Plaintiff and his family and placed all personal property in a loaded storage unit that was accessible to Plaintiff. There was credible testimony that Plaintiff refused to pick up his own personal property. The Court cannot find that Defendant acted in bad faith. Therefore, Plaintiff’s request for monetary damages and attorney’s fees is denied.</w:t>
      </w:r>
      <w:r w:rsidR="00F12D9D">
        <w:rPr>
          <w:rFonts w:ascii="Times New Roman" w:eastAsia="Times New Roman" w:hAnsi="Times New Roman" w:cs="Times New Roman"/>
          <w:color w:val="222222"/>
          <w:sz w:val="24"/>
          <w:szCs w:val="24"/>
        </w:rPr>
        <w:t xml:space="preserve"> [</w:t>
      </w:r>
      <w:proofErr w:type="gramStart"/>
      <w:r w:rsidR="007250CF">
        <w:rPr>
          <w:rFonts w:ascii="Times New Roman" w:eastAsia="Times New Roman" w:hAnsi="Times New Roman" w:cs="Times New Roman"/>
          <w:color w:val="222222"/>
          <w:sz w:val="24"/>
          <w:szCs w:val="24"/>
        </w:rPr>
        <w:t>italics</w:t>
      </w:r>
      <w:proofErr w:type="gramEnd"/>
      <w:r w:rsidR="00F12D9D">
        <w:rPr>
          <w:rFonts w:ascii="Times New Roman" w:eastAsia="Times New Roman" w:hAnsi="Times New Roman" w:cs="Times New Roman"/>
          <w:color w:val="222222"/>
          <w:sz w:val="24"/>
          <w:szCs w:val="24"/>
        </w:rPr>
        <w:t xml:space="preserve"> in original]</w:t>
      </w:r>
    </w:p>
    <w:p w:rsidR="00EB3EF2" w:rsidRPr="00677666" w:rsidRDefault="00691C2A" w:rsidP="00EB3EF2">
      <w:pPr>
        <w:shd w:val="clear" w:color="auto" w:fill="FFFFFF"/>
        <w:spacing w:line="235" w:lineRule="atLeast"/>
        <w:rPr>
          <w:rFonts w:ascii="Times New Roman" w:eastAsia="Times New Roman" w:hAnsi="Times New Roman" w:cs="Times New Roman"/>
          <w:sz w:val="24"/>
          <w:szCs w:val="24"/>
        </w:rPr>
      </w:pPr>
      <w:hyperlink r:id="rId9" w:history="1">
        <w:proofErr w:type="spellStart"/>
        <w:r w:rsidR="006974CD" w:rsidRPr="00677666">
          <w:rPr>
            <w:rStyle w:val="Hyperlink"/>
            <w:rFonts w:ascii="Times New Roman" w:eastAsia="Times New Roman" w:hAnsi="Times New Roman" w:cs="Times New Roman"/>
            <w:i/>
            <w:sz w:val="24"/>
            <w:szCs w:val="24"/>
          </w:rPr>
          <w:t>Reimringer</w:t>
        </w:r>
        <w:proofErr w:type="spellEnd"/>
        <w:r w:rsidR="006974CD" w:rsidRPr="00677666">
          <w:rPr>
            <w:rStyle w:val="Hyperlink"/>
            <w:rFonts w:ascii="Times New Roman" w:eastAsia="Times New Roman" w:hAnsi="Times New Roman" w:cs="Times New Roman"/>
            <w:i/>
            <w:sz w:val="24"/>
            <w:szCs w:val="24"/>
          </w:rPr>
          <w:t xml:space="preserve"> v. Anderson</w:t>
        </w:r>
        <w:r w:rsidR="006974CD" w:rsidRPr="00677666">
          <w:rPr>
            <w:rStyle w:val="Hyperlink"/>
            <w:rFonts w:ascii="Times New Roman" w:eastAsia="Times New Roman" w:hAnsi="Times New Roman" w:cs="Times New Roman"/>
            <w:sz w:val="24"/>
            <w:szCs w:val="24"/>
          </w:rPr>
          <w:t>, Findings of Fact</w:t>
        </w:r>
        <w:r w:rsidR="00B75CFB">
          <w:rPr>
            <w:rStyle w:val="Hyperlink"/>
            <w:rFonts w:ascii="Times New Roman" w:eastAsia="Times New Roman" w:hAnsi="Times New Roman" w:cs="Times New Roman"/>
            <w:sz w:val="24"/>
            <w:szCs w:val="24"/>
          </w:rPr>
          <w:t xml:space="preserve">, Conclusions of Law and Order (Wright </w:t>
        </w:r>
        <w:proofErr w:type="spellStart"/>
        <w:r w:rsidR="00B75CFB">
          <w:rPr>
            <w:rStyle w:val="Hyperlink"/>
            <w:rFonts w:ascii="Times New Roman" w:eastAsia="Times New Roman" w:hAnsi="Times New Roman" w:cs="Times New Roman"/>
            <w:sz w:val="24"/>
            <w:szCs w:val="24"/>
          </w:rPr>
          <w:t>C</w:t>
        </w:r>
        <w:r w:rsidR="006974CD" w:rsidRPr="00677666">
          <w:rPr>
            <w:rStyle w:val="Hyperlink"/>
            <w:rFonts w:ascii="Times New Roman" w:eastAsia="Times New Roman" w:hAnsi="Times New Roman" w:cs="Times New Roman"/>
            <w:sz w:val="24"/>
            <w:szCs w:val="24"/>
          </w:rPr>
          <w:t>ty</w:t>
        </w:r>
        <w:proofErr w:type="spellEnd"/>
        <w:r w:rsidR="006974CD" w:rsidRPr="00677666">
          <w:rPr>
            <w:rStyle w:val="Hyperlink"/>
            <w:rFonts w:ascii="Times New Roman" w:eastAsia="Times New Roman" w:hAnsi="Times New Roman" w:cs="Times New Roman"/>
            <w:sz w:val="24"/>
            <w:szCs w:val="24"/>
          </w:rPr>
          <w:t xml:space="preserve"> Dist. Ct</w:t>
        </w:r>
        <w:r w:rsidR="00305CB3" w:rsidRPr="00677666">
          <w:rPr>
            <w:rStyle w:val="Hyperlink"/>
            <w:rFonts w:ascii="Times New Roman" w:eastAsia="Times New Roman" w:hAnsi="Times New Roman" w:cs="Times New Roman"/>
            <w:sz w:val="24"/>
            <w:szCs w:val="24"/>
          </w:rPr>
          <w:t>.</w:t>
        </w:r>
        <w:r w:rsidR="006974CD" w:rsidRPr="00677666">
          <w:rPr>
            <w:rStyle w:val="Hyperlink"/>
            <w:rFonts w:ascii="Times New Roman" w:eastAsia="Times New Roman" w:hAnsi="Times New Roman" w:cs="Times New Roman"/>
            <w:sz w:val="24"/>
            <w:szCs w:val="24"/>
          </w:rPr>
          <w:t>, Dec. 13, 2019</w:t>
        </w:r>
        <w:r w:rsidR="00B75CFB">
          <w:rPr>
            <w:rStyle w:val="Hyperlink"/>
            <w:rFonts w:ascii="Times New Roman" w:eastAsia="Times New Roman" w:hAnsi="Times New Roman" w:cs="Times New Roman"/>
            <w:sz w:val="24"/>
            <w:szCs w:val="24"/>
          </w:rPr>
          <w:t>)</w:t>
        </w:r>
        <w:r w:rsidR="00EB3EF2" w:rsidRPr="00677666">
          <w:rPr>
            <w:rStyle w:val="Hyperlink"/>
            <w:rFonts w:ascii="Times New Roman" w:eastAsia="Times New Roman" w:hAnsi="Times New Roman" w:cs="Times New Roman"/>
            <w:sz w:val="24"/>
            <w:szCs w:val="24"/>
          </w:rPr>
          <w:t> at 7-8</w:t>
        </w:r>
      </w:hyperlink>
      <w:r w:rsidR="00C516B4" w:rsidRPr="00677666">
        <w:rPr>
          <w:rFonts w:ascii="Times New Roman" w:eastAsia="Times New Roman" w:hAnsi="Times New Roman" w:cs="Times New Roman"/>
          <w:sz w:val="24"/>
          <w:szCs w:val="24"/>
        </w:rPr>
        <w:t>.</w:t>
      </w:r>
      <w:r w:rsidR="00D848A1" w:rsidRPr="00677666">
        <w:rPr>
          <w:rFonts w:ascii="Times New Roman" w:eastAsia="Times New Roman" w:hAnsi="Times New Roman" w:cs="Times New Roman"/>
          <w:sz w:val="24"/>
          <w:szCs w:val="24"/>
          <w:vertAlign w:val="superscript"/>
        </w:rPr>
        <w:footnoteReference w:id="1"/>
      </w:r>
    </w:p>
    <w:p w:rsidR="008D2A1F" w:rsidRPr="001E5929" w:rsidRDefault="006974CD" w:rsidP="00EB3EF2">
      <w:pPr>
        <w:shd w:val="clear" w:color="auto" w:fill="FFFFFF"/>
        <w:spacing w:line="235" w:lineRule="atLeast"/>
        <w:rPr>
          <w:rFonts w:ascii="Times New Roman" w:hAnsi="Times New Roman" w:cs="Times New Roman"/>
          <w:sz w:val="24"/>
          <w:szCs w:val="24"/>
        </w:rPr>
      </w:pPr>
      <w:r w:rsidRPr="001E5929">
        <w:rPr>
          <w:rFonts w:ascii="Times New Roman" w:eastAsia="Times New Roman" w:hAnsi="Times New Roman" w:cs="Times New Roman"/>
          <w:color w:val="222222"/>
          <w:sz w:val="24"/>
          <w:szCs w:val="24"/>
        </w:rPr>
        <w:lastRenderedPageBreak/>
        <w:t>The Minnesota Court of Appeals affirmed the district court on t</w:t>
      </w:r>
      <w:r w:rsidR="007250CF">
        <w:rPr>
          <w:rFonts w:ascii="Times New Roman" w:eastAsia="Times New Roman" w:hAnsi="Times New Roman" w:cs="Times New Roman"/>
          <w:color w:val="222222"/>
          <w:sz w:val="24"/>
          <w:szCs w:val="24"/>
        </w:rPr>
        <w:t xml:space="preserve">he basis of the bad-faith issue. It </w:t>
      </w:r>
      <w:r w:rsidRPr="001E5929">
        <w:rPr>
          <w:rFonts w:ascii="Times New Roman" w:eastAsia="Times New Roman" w:hAnsi="Times New Roman" w:cs="Times New Roman"/>
          <w:color w:val="222222"/>
          <w:sz w:val="24"/>
          <w:szCs w:val="24"/>
        </w:rPr>
        <w:t xml:space="preserve">did not reach the issue of whether </w:t>
      </w:r>
      <w:proofErr w:type="spellStart"/>
      <w:r w:rsidRPr="001E5929">
        <w:rPr>
          <w:rFonts w:ascii="Times New Roman" w:eastAsia="Times New Roman" w:hAnsi="Times New Roman" w:cs="Times New Roman"/>
          <w:color w:val="222222"/>
          <w:sz w:val="24"/>
          <w:szCs w:val="24"/>
        </w:rPr>
        <w:t>Reimringer</w:t>
      </w:r>
      <w:proofErr w:type="spellEnd"/>
      <w:r w:rsidRPr="001E5929">
        <w:rPr>
          <w:rFonts w:ascii="Times New Roman" w:eastAsia="Times New Roman" w:hAnsi="Times New Roman" w:cs="Times New Roman"/>
          <w:color w:val="222222"/>
          <w:sz w:val="24"/>
          <w:szCs w:val="24"/>
        </w:rPr>
        <w:t xml:space="preserve"> was a tenant. The Supreme Court accepted review on the bad-faith issue. After much discussion, it stated that it had “</w:t>
      </w:r>
      <w:r w:rsidRPr="001E5929">
        <w:rPr>
          <w:rFonts w:ascii="Times New Roman" w:hAnsi="Times New Roman" w:cs="Times New Roman"/>
          <w:sz w:val="24"/>
          <w:szCs w:val="24"/>
        </w:rPr>
        <w:t xml:space="preserve">clarified the standard for bad faith under section 504B.231”, reversed and remanded to the court of appeals to answer the question left undecided in its decision -- whether </w:t>
      </w:r>
      <w:proofErr w:type="spellStart"/>
      <w:r w:rsidRPr="001E5929">
        <w:rPr>
          <w:rFonts w:ascii="Times New Roman" w:hAnsi="Times New Roman" w:cs="Times New Roman"/>
          <w:sz w:val="24"/>
          <w:szCs w:val="24"/>
        </w:rPr>
        <w:t>Reimringer</w:t>
      </w:r>
      <w:proofErr w:type="spellEnd"/>
      <w:r w:rsidRPr="001E5929">
        <w:rPr>
          <w:rFonts w:ascii="Times New Roman" w:hAnsi="Times New Roman" w:cs="Times New Roman"/>
          <w:sz w:val="24"/>
          <w:szCs w:val="24"/>
        </w:rPr>
        <w:t xml:space="preserve"> was a tenant – and ordered that if</w:t>
      </w:r>
      <w:r w:rsidR="007250CF">
        <w:rPr>
          <w:rFonts w:ascii="Times New Roman" w:hAnsi="Times New Roman" w:cs="Times New Roman"/>
          <w:sz w:val="24"/>
          <w:szCs w:val="24"/>
        </w:rPr>
        <w:t xml:space="preserve"> the court of appeals determined</w:t>
      </w:r>
      <w:r w:rsidRPr="001E5929">
        <w:rPr>
          <w:rFonts w:ascii="Times New Roman" w:hAnsi="Times New Roman" w:cs="Times New Roman"/>
          <w:sz w:val="24"/>
          <w:szCs w:val="24"/>
        </w:rPr>
        <w:t xml:space="preserve"> he was</w:t>
      </w:r>
      <w:r w:rsidR="00235987">
        <w:rPr>
          <w:rFonts w:ascii="Times New Roman" w:hAnsi="Times New Roman" w:cs="Times New Roman"/>
          <w:sz w:val="24"/>
          <w:szCs w:val="24"/>
        </w:rPr>
        <w:t xml:space="preserve"> a tenant</w:t>
      </w:r>
      <w:r w:rsidR="00C446FF">
        <w:rPr>
          <w:rFonts w:ascii="Times New Roman" w:hAnsi="Times New Roman" w:cs="Times New Roman"/>
          <w:sz w:val="24"/>
          <w:szCs w:val="24"/>
        </w:rPr>
        <w:t>,</w:t>
      </w:r>
      <w:r w:rsidRPr="001E5929">
        <w:rPr>
          <w:rFonts w:ascii="Times New Roman" w:hAnsi="Times New Roman" w:cs="Times New Roman"/>
          <w:sz w:val="24"/>
          <w:szCs w:val="24"/>
        </w:rPr>
        <w:t xml:space="preserve"> then the case must be remanded</w:t>
      </w:r>
      <w:r w:rsidR="00C446FF">
        <w:rPr>
          <w:rFonts w:ascii="Times New Roman" w:hAnsi="Times New Roman" w:cs="Times New Roman"/>
          <w:sz w:val="24"/>
          <w:szCs w:val="24"/>
        </w:rPr>
        <w:t xml:space="preserve"> to</w:t>
      </w:r>
      <w:r w:rsidRPr="001E5929">
        <w:rPr>
          <w:rFonts w:ascii="Times New Roman" w:hAnsi="Times New Roman" w:cs="Times New Roman"/>
          <w:sz w:val="24"/>
          <w:szCs w:val="24"/>
        </w:rPr>
        <w:t xml:space="preserve"> “the district court for further proceedings consistent with this opinion.” </w:t>
      </w:r>
      <w:proofErr w:type="spellStart"/>
      <w:r w:rsidR="00DA6D60" w:rsidRPr="00DA6D60">
        <w:rPr>
          <w:rFonts w:ascii="Times New Roman" w:hAnsi="Times New Roman" w:cs="Times New Roman"/>
          <w:i/>
          <w:sz w:val="24"/>
          <w:szCs w:val="24"/>
        </w:rPr>
        <w:t>Reimringer</w:t>
      </w:r>
      <w:proofErr w:type="spellEnd"/>
      <w:r w:rsidR="00DA6D60" w:rsidRPr="001E5929">
        <w:rPr>
          <w:rFonts w:ascii="Times New Roman" w:hAnsi="Times New Roman" w:cs="Times New Roman"/>
          <w:sz w:val="24"/>
          <w:szCs w:val="24"/>
        </w:rPr>
        <w:t xml:space="preserve"> </w:t>
      </w:r>
      <w:r w:rsidR="00DA6D60">
        <w:rPr>
          <w:rFonts w:ascii="Times New Roman" w:hAnsi="Times New Roman" w:cs="Times New Roman"/>
          <w:sz w:val="24"/>
          <w:szCs w:val="24"/>
        </w:rPr>
        <w:t>s</w:t>
      </w:r>
      <w:r w:rsidR="002B24EF">
        <w:rPr>
          <w:rFonts w:ascii="Times New Roman" w:hAnsi="Times New Roman" w:cs="Times New Roman"/>
          <w:sz w:val="24"/>
          <w:szCs w:val="24"/>
        </w:rPr>
        <w:t>lip op. at 17.</w:t>
      </w:r>
      <w:r w:rsidR="002E478F">
        <w:rPr>
          <w:rStyle w:val="FootnoteReference"/>
          <w:rFonts w:ascii="Times New Roman" w:hAnsi="Times New Roman" w:cs="Times New Roman"/>
          <w:sz w:val="24"/>
          <w:szCs w:val="24"/>
        </w:rPr>
        <w:footnoteReference w:id="2"/>
      </w:r>
    </w:p>
    <w:p w:rsidR="006974CD" w:rsidRPr="001E5929" w:rsidRDefault="006974CD" w:rsidP="00EB3EF2">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In short, as to the bad-faith issue, the </w:t>
      </w:r>
      <w:proofErr w:type="gramStart"/>
      <w:r w:rsidR="007250CF">
        <w:rPr>
          <w:rFonts w:ascii="Times New Roman" w:hAnsi="Times New Roman" w:cs="Times New Roman"/>
          <w:sz w:val="24"/>
          <w:szCs w:val="24"/>
        </w:rPr>
        <w:t xml:space="preserve">supreme </w:t>
      </w:r>
      <w:r w:rsidRPr="001E5929">
        <w:rPr>
          <w:rFonts w:ascii="Times New Roman" w:hAnsi="Times New Roman" w:cs="Times New Roman"/>
          <w:sz w:val="24"/>
          <w:szCs w:val="24"/>
        </w:rPr>
        <w:t>court</w:t>
      </w:r>
      <w:proofErr w:type="gramEnd"/>
      <w:r w:rsidRPr="001E5929">
        <w:rPr>
          <w:rFonts w:ascii="Times New Roman" w:hAnsi="Times New Roman" w:cs="Times New Roman"/>
          <w:sz w:val="24"/>
          <w:szCs w:val="24"/>
        </w:rPr>
        <w:t xml:space="preserve"> held that the findings of the district court quoted above were not sufficient to prove lack of bad faith.</w:t>
      </w:r>
    </w:p>
    <w:p w:rsidR="00640594" w:rsidRPr="001E5929" w:rsidRDefault="000852E8" w:rsidP="00640594">
      <w:pPr>
        <w:ind w:left="720"/>
        <w:rPr>
          <w:rFonts w:ascii="Times New Roman" w:hAnsi="Times New Roman" w:cs="Times New Roman"/>
          <w:sz w:val="24"/>
          <w:szCs w:val="24"/>
          <w:u w:val="single"/>
        </w:rPr>
      </w:pPr>
      <w:r w:rsidRPr="001E5929">
        <w:rPr>
          <w:rFonts w:ascii="Times New Roman" w:hAnsi="Times New Roman" w:cs="Times New Roman"/>
          <w:sz w:val="24"/>
          <w:szCs w:val="24"/>
          <w:u w:val="single"/>
        </w:rPr>
        <w:t>The</w:t>
      </w:r>
      <w:r w:rsidR="00640594" w:rsidRPr="001E5929">
        <w:rPr>
          <w:rFonts w:ascii="Times New Roman" w:hAnsi="Times New Roman" w:cs="Times New Roman"/>
          <w:sz w:val="24"/>
          <w:szCs w:val="24"/>
          <w:u w:val="single"/>
        </w:rPr>
        <w:t xml:space="preserve"> Supreme Court</w:t>
      </w:r>
      <w:r w:rsidRPr="001E5929">
        <w:rPr>
          <w:rFonts w:ascii="Times New Roman" w:hAnsi="Times New Roman" w:cs="Times New Roman"/>
          <w:sz w:val="24"/>
          <w:szCs w:val="24"/>
          <w:u w:val="single"/>
        </w:rPr>
        <w:t>’s construction of “in bad faith”</w:t>
      </w:r>
    </w:p>
    <w:p w:rsidR="00640594" w:rsidRPr="001E5929" w:rsidRDefault="000852E8" w:rsidP="00EB3EF2">
      <w:pPr>
        <w:shd w:val="clear" w:color="auto" w:fill="FFFFFF"/>
        <w:spacing w:line="235" w:lineRule="atLeast"/>
        <w:rPr>
          <w:rFonts w:ascii="Times New Roman" w:hAnsi="Times New Roman" w:cs="Times New Roman"/>
          <w:sz w:val="24"/>
          <w:szCs w:val="24"/>
        </w:rPr>
      </w:pPr>
      <w:r w:rsidRPr="001E5929">
        <w:rPr>
          <w:rFonts w:ascii="Times New Roman" w:eastAsia="Times New Roman" w:hAnsi="Times New Roman" w:cs="Times New Roman"/>
          <w:color w:val="222222"/>
          <w:sz w:val="24"/>
          <w:szCs w:val="24"/>
        </w:rPr>
        <w:t xml:space="preserve">Before remanding the case as set out above, the Supreme Court construed the meaning of “in bad faith” in </w:t>
      </w:r>
      <w:r w:rsidRPr="001E5929">
        <w:rPr>
          <w:rFonts w:ascii="Times New Roman" w:hAnsi="Times New Roman" w:cs="Times New Roman"/>
          <w:sz w:val="24"/>
          <w:szCs w:val="24"/>
        </w:rPr>
        <w:t>Minn. Stat. § 504B.231.</w:t>
      </w:r>
      <w:r w:rsidRPr="001E5929">
        <w:rPr>
          <w:rFonts w:ascii="Times New Roman" w:eastAsia="Times New Roman" w:hAnsi="Times New Roman" w:cs="Times New Roman"/>
          <w:color w:val="222222"/>
          <w:sz w:val="24"/>
          <w:szCs w:val="24"/>
        </w:rPr>
        <w:t xml:space="preserve"> </w:t>
      </w:r>
      <w:r w:rsidR="001A4A6B" w:rsidRPr="001E5929">
        <w:rPr>
          <w:rFonts w:ascii="Times New Roman" w:eastAsia="Times New Roman" w:hAnsi="Times New Roman" w:cs="Times New Roman"/>
          <w:color w:val="222222"/>
          <w:sz w:val="24"/>
          <w:szCs w:val="24"/>
        </w:rPr>
        <w:t xml:space="preserve">I don’t find the </w:t>
      </w:r>
      <w:proofErr w:type="gramStart"/>
      <w:r w:rsidR="001A4A6B" w:rsidRPr="001E5929">
        <w:rPr>
          <w:rFonts w:ascii="Times New Roman" w:eastAsia="Times New Roman" w:hAnsi="Times New Roman" w:cs="Times New Roman"/>
          <w:color w:val="222222"/>
          <w:sz w:val="24"/>
          <w:szCs w:val="24"/>
        </w:rPr>
        <w:t>supreme court’s</w:t>
      </w:r>
      <w:proofErr w:type="gramEnd"/>
      <w:r w:rsidR="001A4A6B" w:rsidRPr="001E5929">
        <w:rPr>
          <w:rFonts w:ascii="Times New Roman" w:eastAsia="Times New Roman" w:hAnsi="Times New Roman" w:cs="Times New Roman"/>
          <w:color w:val="222222"/>
          <w:sz w:val="24"/>
          <w:szCs w:val="24"/>
        </w:rPr>
        <w:t xml:space="preserve"> discussion to have </w:t>
      </w:r>
      <w:r w:rsidR="00394D1C" w:rsidRPr="001E5929">
        <w:rPr>
          <w:rFonts w:ascii="Times New Roman" w:eastAsia="Times New Roman" w:hAnsi="Times New Roman" w:cs="Times New Roman"/>
          <w:color w:val="222222"/>
          <w:sz w:val="24"/>
          <w:szCs w:val="24"/>
        </w:rPr>
        <w:t>fully</w:t>
      </w:r>
      <w:r w:rsidR="001A4A6B" w:rsidRPr="001E5929">
        <w:rPr>
          <w:rFonts w:ascii="Times New Roman" w:eastAsia="Times New Roman" w:hAnsi="Times New Roman" w:cs="Times New Roman"/>
          <w:color w:val="222222"/>
          <w:sz w:val="24"/>
          <w:szCs w:val="24"/>
        </w:rPr>
        <w:t xml:space="preserve"> clarified the standard for bad faith. What follows is my best summary of it</w:t>
      </w:r>
      <w:r w:rsidRPr="001E5929">
        <w:rPr>
          <w:rFonts w:ascii="Times New Roman" w:eastAsia="Times New Roman" w:hAnsi="Times New Roman" w:cs="Times New Roman"/>
          <w:color w:val="222222"/>
          <w:sz w:val="24"/>
          <w:szCs w:val="24"/>
        </w:rPr>
        <w:t xml:space="preserve">s statement of the rule of law, </w:t>
      </w:r>
      <w:r w:rsidR="001A4A6B" w:rsidRPr="001E5929">
        <w:rPr>
          <w:rFonts w:ascii="Times New Roman" w:eastAsia="Times New Roman" w:hAnsi="Times New Roman" w:cs="Times New Roman"/>
          <w:color w:val="222222"/>
          <w:sz w:val="24"/>
          <w:szCs w:val="24"/>
        </w:rPr>
        <w:t xml:space="preserve">its construction of </w:t>
      </w:r>
      <w:r w:rsidR="001A4A6B" w:rsidRPr="001E5929">
        <w:rPr>
          <w:rFonts w:ascii="Times New Roman" w:hAnsi="Times New Roman" w:cs="Times New Roman"/>
          <w:sz w:val="24"/>
          <w:szCs w:val="24"/>
        </w:rPr>
        <w:t>Minn. Stat. § 504B.231</w:t>
      </w:r>
      <w:r w:rsidR="00E46620">
        <w:rPr>
          <w:rFonts w:ascii="Times New Roman" w:hAnsi="Times New Roman" w:cs="Times New Roman"/>
          <w:sz w:val="24"/>
          <w:szCs w:val="24"/>
        </w:rPr>
        <w:t>,</w:t>
      </w:r>
      <w:r w:rsidR="001A4A6B" w:rsidRPr="001E5929">
        <w:rPr>
          <w:rFonts w:ascii="Times New Roman" w:hAnsi="Times New Roman" w:cs="Times New Roman"/>
          <w:sz w:val="24"/>
          <w:szCs w:val="24"/>
        </w:rPr>
        <w:t xml:space="preserve"> </w:t>
      </w:r>
      <w:r w:rsidRPr="001E5929">
        <w:rPr>
          <w:rFonts w:ascii="Times New Roman" w:hAnsi="Times New Roman" w:cs="Times New Roman"/>
          <w:sz w:val="24"/>
          <w:szCs w:val="24"/>
        </w:rPr>
        <w:t>and it</w:t>
      </w:r>
      <w:r w:rsidR="00E46620">
        <w:rPr>
          <w:rFonts w:ascii="Times New Roman" w:hAnsi="Times New Roman" w:cs="Times New Roman"/>
          <w:sz w:val="24"/>
          <w:szCs w:val="24"/>
        </w:rPr>
        <w:t>s</w:t>
      </w:r>
      <w:r w:rsidRPr="001E5929">
        <w:rPr>
          <w:rFonts w:ascii="Times New Roman" w:hAnsi="Times New Roman" w:cs="Times New Roman"/>
          <w:sz w:val="24"/>
          <w:szCs w:val="24"/>
        </w:rPr>
        <w:t xml:space="preserve"> determination of</w:t>
      </w:r>
      <w:r w:rsidR="001A4A6B" w:rsidRPr="001E5929">
        <w:rPr>
          <w:rFonts w:ascii="Times New Roman" w:hAnsi="Times New Roman" w:cs="Times New Roman"/>
          <w:sz w:val="24"/>
          <w:szCs w:val="24"/>
        </w:rPr>
        <w:t xml:space="preserve"> the meaning of “bad faith” within the statute.</w:t>
      </w:r>
    </w:p>
    <w:p w:rsidR="001A4A6B" w:rsidRPr="001E5929" w:rsidRDefault="001A4A6B" w:rsidP="00EB3EF2">
      <w:pPr>
        <w:shd w:val="clear" w:color="auto" w:fill="FFFFFF"/>
        <w:spacing w:line="235" w:lineRule="atLeast"/>
        <w:rPr>
          <w:rFonts w:ascii="Times New Roman" w:eastAsia="Times New Roman" w:hAnsi="Times New Roman" w:cs="Times New Roman"/>
          <w:color w:val="222222"/>
          <w:sz w:val="24"/>
          <w:szCs w:val="24"/>
        </w:rPr>
      </w:pPr>
      <w:r w:rsidRPr="001E5929">
        <w:rPr>
          <w:rFonts w:ascii="Times New Roman" w:eastAsia="Times New Roman" w:hAnsi="Times New Roman" w:cs="Times New Roman"/>
          <w:color w:val="222222"/>
          <w:sz w:val="24"/>
          <w:szCs w:val="24"/>
        </w:rPr>
        <w:t xml:space="preserve">First, the court held that for a tenant to prevail under section 504B.231 he must demonstrate that the landlord must act not just unlawfully but in bad faith. </w:t>
      </w:r>
      <w:proofErr w:type="spellStart"/>
      <w:r w:rsidR="00DA6D60" w:rsidRPr="00DA6D60">
        <w:rPr>
          <w:rFonts w:ascii="Times New Roman" w:hAnsi="Times New Roman" w:cs="Times New Roman"/>
          <w:i/>
          <w:sz w:val="24"/>
          <w:szCs w:val="24"/>
        </w:rPr>
        <w:t>Reimringer</w:t>
      </w:r>
      <w:proofErr w:type="spellEnd"/>
      <w:r w:rsidR="00DA6D60" w:rsidRPr="001E5929">
        <w:rPr>
          <w:rFonts w:ascii="Times New Roman" w:hAnsi="Times New Roman" w:cs="Times New Roman"/>
          <w:sz w:val="24"/>
          <w:szCs w:val="24"/>
        </w:rPr>
        <w:t xml:space="preserve"> </w:t>
      </w:r>
      <w:r w:rsidR="00DA6D60">
        <w:rPr>
          <w:rFonts w:ascii="Times New Roman" w:hAnsi="Times New Roman" w:cs="Times New Roman"/>
          <w:sz w:val="24"/>
          <w:szCs w:val="24"/>
        </w:rPr>
        <w:t>s</w:t>
      </w:r>
      <w:r w:rsidR="00022791">
        <w:rPr>
          <w:rFonts w:ascii="Times New Roman" w:hAnsi="Times New Roman" w:cs="Times New Roman"/>
          <w:sz w:val="24"/>
          <w:szCs w:val="24"/>
        </w:rPr>
        <w:t xml:space="preserve">lip op. at 10. </w:t>
      </w:r>
      <w:r w:rsidRPr="001E5929">
        <w:rPr>
          <w:rFonts w:ascii="Times New Roman" w:eastAsia="Times New Roman" w:hAnsi="Times New Roman" w:cs="Times New Roman"/>
          <w:color w:val="222222"/>
          <w:sz w:val="24"/>
          <w:szCs w:val="24"/>
        </w:rPr>
        <w:t>Since paragraph (a) of the statute says</w:t>
      </w:r>
    </w:p>
    <w:p w:rsidR="001A4A6B" w:rsidRPr="001E5929" w:rsidRDefault="001A4A6B" w:rsidP="001A4A6B">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t xml:space="preserve">If a landlord, an agent, or other person acting under the landlord's direction or control unlawfully </w:t>
      </w:r>
      <w:r w:rsidRPr="001E5929">
        <w:rPr>
          <w:rFonts w:ascii="Times New Roman" w:hAnsi="Times New Roman" w:cs="Times New Roman"/>
          <w:sz w:val="24"/>
          <w:szCs w:val="24"/>
          <w:u w:val="single"/>
        </w:rPr>
        <w:t>and</w:t>
      </w:r>
      <w:r w:rsidRPr="001E5929">
        <w:rPr>
          <w:rFonts w:ascii="Times New Roman" w:hAnsi="Times New Roman" w:cs="Times New Roman"/>
          <w:sz w:val="24"/>
          <w:szCs w:val="24"/>
        </w:rPr>
        <w:t xml:space="preserve"> in bad faith removes, excludes, or forcibly keeps out a tenant from residential premises, the tenant may recover from the landlord treble damages or $500, whichever is greater, and reasonable attorney's fees. [</w:t>
      </w:r>
      <w:proofErr w:type="gramStart"/>
      <w:r w:rsidRPr="001E5929">
        <w:rPr>
          <w:rFonts w:ascii="Times New Roman" w:hAnsi="Times New Roman" w:cs="Times New Roman"/>
          <w:sz w:val="24"/>
          <w:szCs w:val="24"/>
        </w:rPr>
        <w:t>emphasis</w:t>
      </w:r>
      <w:proofErr w:type="gramEnd"/>
      <w:r w:rsidRPr="001E5929">
        <w:rPr>
          <w:rFonts w:ascii="Times New Roman" w:hAnsi="Times New Roman" w:cs="Times New Roman"/>
          <w:sz w:val="24"/>
          <w:szCs w:val="24"/>
        </w:rPr>
        <w:t xml:space="preserve"> added]</w:t>
      </w:r>
    </w:p>
    <w:p w:rsidR="001A4A6B" w:rsidRPr="001E5929" w:rsidRDefault="00022791" w:rsidP="00EB3EF2">
      <w:pPr>
        <w:shd w:val="clear" w:color="auto" w:fill="FFFFFF"/>
        <w:spacing w:line="235" w:lineRule="atLeast"/>
        <w:rPr>
          <w:rFonts w:ascii="Times New Roman" w:hAnsi="Times New Roman" w:cs="Times New Roman"/>
          <w:sz w:val="24"/>
          <w:szCs w:val="24"/>
        </w:rPr>
      </w:pPr>
      <w:proofErr w:type="gramStart"/>
      <w:r>
        <w:rPr>
          <w:rFonts w:ascii="Times New Roman" w:hAnsi="Times New Roman" w:cs="Times New Roman"/>
          <w:sz w:val="24"/>
          <w:szCs w:val="24"/>
        </w:rPr>
        <w:t>this</w:t>
      </w:r>
      <w:proofErr w:type="gramEnd"/>
      <w:r>
        <w:rPr>
          <w:rFonts w:ascii="Times New Roman" w:hAnsi="Times New Roman" w:cs="Times New Roman"/>
          <w:sz w:val="24"/>
          <w:szCs w:val="24"/>
        </w:rPr>
        <w:t xml:space="preserve"> holding is indisputable.</w:t>
      </w:r>
    </w:p>
    <w:p w:rsidR="001A4A6B" w:rsidRPr="001E5929" w:rsidRDefault="001A4A6B" w:rsidP="00EB3EF2">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Second, the court held “to prove bad faith … a tenant must show that the landlord acted in a dubious or dishonest fashion—in a way that suggests the landlord was acting with some ulterior motive or purpose beyond just a desire to oust the tenant—when unlawfully removing them from a residential premises.</w:t>
      </w:r>
      <w:r w:rsidR="00911B4F" w:rsidRPr="001E5929">
        <w:rPr>
          <w:rFonts w:ascii="Times New Roman" w:hAnsi="Times New Roman" w:cs="Times New Roman"/>
          <w:sz w:val="24"/>
          <w:szCs w:val="24"/>
        </w:rPr>
        <w:t>”</w:t>
      </w:r>
      <w:r w:rsidR="00801103">
        <w:rPr>
          <w:rFonts w:ascii="Times New Roman" w:hAnsi="Times New Roman" w:cs="Times New Roman"/>
          <w:sz w:val="24"/>
          <w:szCs w:val="24"/>
        </w:rPr>
        <w:t xml:space="preserve"> </w:t>
      </w:r>
      <w:proofErr w:type="spellStart"/>
      <w:r w:rsidR="00801103" w:rsidRPr="00DA6D60">
        <w:rPr>
          <w:rFonts w:ascii="Times New Roman" w:hAnsi="Times New Roman" w:cs="Times New Roman"/>
          <w:i/>
          <w:sz w:val="24"/>
          <w:szCs w:val="24"/>
        </w:rPr>
        <w:t>Reimringer</w:t>
      </w:r>
      <w:proofErr w:type="spellEnd"/>
      <w:r w:rsidR="00801103" w:rsidRPr="001E5929">
        <w:rPr>
          <w:rFonts w:ascii="Times New Roman" w:hAnsi="Times New Roman" w:cs="Times New Roman"/>
          <w:sz w:val="24"/>
          <w:szCs w:val="24"/>
        </w:rPr>
        <w:t xml:space="preserve"> </w:t>
      </w:r>
      <w:r w:rsidR="00801103">
        <w:rPr>
          <w:rFonts w:ascii="Times New Roman" w:hAnsi="Times New Roman" w:cs="Times New Roman"/>
          <w:sz w:val="24"/>
          <w:szCs w:val="24"/>
        </w:rPr>
        <w:t>s</w:t>
      </w:r>
      <w:r w:rsidR="00640D43">
        <w:rPr>
          <w:rFonts w:ascii="Times New Roman" w:hAnsi="Times New Roman" w:cs="Times New Roman"/>
          <w:sz w:val="24"/>
          <w:szCs w:val="24"/>
        </w:rPr>
        <w:t xml:space="preserve">lip op. at </w:t>
      </w:r>
      <w:r w:rsidR="00801103">
        <w:rPr>
          <w:rFonts w:ascii="Times New Roman" w:hAnsi="Times New Roman" w:cs="Times New Roman"/>
          <w:sz w:val="24"/>
          <w:szCs w:val="24"/>
        </w:rPr>
        <w:t>2.</w:t>
      </w:r>
    </w:p>
    <w:p w:rsidR="00911B4F" w:rsidRPr="001E5929" w:rsidRDefault="00911B4F" w:rsidP="00EB3EF2">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It “clarified” the meaning of “dubious or dishonest” stating that the factfinder should consider the </w:t>
      </w:r>
      <w:r w:rsidRPr="001E5929">
        <w:rPr>
          <w:rFonts w:ascii="Times New Roman" w:hAnsi="Times New Roman" w:cs="Times New Roman"/>
          <w:sz w:val="24"/>
          <w:szCs w:val="24"/>
          <w:lang w:val="en-CA"/>
        </w:rPr>
        <w:fldChar w:fldCharType="begin"/>
      </w:r>
      <w:r w:rsidRPr="001E5929">
        <w:rPr>
          <w:rFonts w:ascii="Times New Roman" w:hAnsi="Times New Roman" w:cs="Times New Roman"/>
          <w:sz w:val="24"/>
          <w:szCs w:val="24"/>
          <w:lang w:val="en-CA"/>
        </w:rPr>
        <w:instrText xml:space="preserve"> SEQ CHAPTER \h \r 1</w:instrText>
      </w:r>
      <w:r w:rsidRPr="001E5929">
        <w:rPr>
          <w:rFonts w:ascii="Times New Roman" w:hAnsi="Times New Roman" w:cs="Times New Roman"/>
          <w:sz w:val="24"/>
          <w:szCs w:val="24"/>
          <w:lang w:val="en-CA"/>
        </w:rPr>
        <w:fldChar w:fldCharType="end"/>
      </w:r>
      <w:r w:rsidRPr="001E5929">
        <w:rPr>
          <w:rFonts w:ascii="Times New Roman" w:hAnsi="Times New Roman" w:cs="Times New Roman"/>
          <w:sz w:val="24"/>
          <w:szCs w:val="24"/>
        </w:rPr>
        <w:t xml:space="preserve">“totality of the circumstances ... Some circumstances the factfinder may consider include the terms of the lease agreement; the timing of the removal; the means used to remove the tenant; and statements made by the landlord before, during, or after the removal. This list is by no means exclusive or exhaustive, but we provide these examples to emphasize that a tenant cannot simply assert a lack of honest mistake.” </w:t>
      </w:r>
      <w:proofErr w:type="spellStart"/>
      <w:r w:rsidR="00DA6D60" w:rsidRPr="00DA6D60">
        <w:rPr>
          <w:rFonts w:ascii="Times New Roman" w:hAnsi="Times New Roman" w:cs="Times New Roman"/>
          <w:i/>
          <w:sz w:val="24"/>
          <w:szCs w:val="24"/>
        </w:rPr>
        <w:t>Reimringer</w:t>
      </w:r>
      <w:proofErr w:type="spellEnd"/>
      <w:r w:rsidR="00DA6D60" w:rsidRPr="001E5929">
        <w:rPr>
          <w:rFonts w:ascii="Times New Roman" w:hAnsi="Times New Roman" w:cs="Times New Roman"/>
          <w:sz w:val="24"/>
          <w:szCs w:val="24"/>
        </w:rPr>
        <w:t xml:space="preserve"> </w:t>
      </w:r>
      <w:r w:rsidR="00DA6D60">
        <w:rPr>
          <w:rFonts w:ascii="Times New Roman" w:hAnsi="Times New Roman" w:cs="Times New Roman"/>
          <w:sz w:val="24"/>
          <w:szCs w:val="24"/>
        </w:rPr>
        <w:t>s</w:t>
      </w:r>
      <w:r w:rsidR="00AB37D0">
        <w:rPr>
          <w:rFonts w:ascii="Times New Roman" w:hAnsi="Times New Roman" w:cs="Times New Roman"/>
          <w:sz w:val="24"/>
          <w:szCs w:val="24"/>
        </w:rPr>
        <w:t>lip op. at 12.</w:t>
      </w:r>
    </w:p>
    <w:p w:rsidR="00911B4F" w:rsidRPr="001E5929" w:rsidRDefault="00911B4F" w:rsidP="00EB3EF2">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Further, it stated that ignorance of the law does the landlord no good, specifically that “A landlord who unlawfully removes a tenant based on some mistaken belief about the legal right of the tenant to reside in the premises—for instance, whether a valid lease had formed entitling the tenant to possession of the premises—cannot rely on that mistake to rebut a bad faith allegation.”</w:t>
      </w:r>
      <w:r w:rsidR="0061289D" w:rsidRPr="001E5929">
        <w:rPr>
          <w:rFonts w:ascii="Times New Roman" w:hAnsi="Times New Roman" w:cs="Times New Roman"/>
          <w:sz w:val="24"/>
          <w:szCs w:val="24"/>
        </w:rPr>
        <w:t xml:space="preserve"> </w:t>
      </w:r>
      <w:proofErr w:type="spellStart"/>
      <w:r w:rsidR="00DA6D60" w:rsidRPr="00DA6D60">
        <w:rPr>
          <w:rFonts w:ascii="Times New Roman" w:hAnsi="Times New Roman" w:cs="Times New Roman"/>
          <w:i/>
          <w:sz w:val="24"/>
          <w:szCs w:val="24"/>
        </w:rPr>
        <w:t>Reimringer</w:t>
      </w:r>
      <w:proofErr w:type="spellEnd"/>
      <w:r w:rsidR="00DA6D60" w:rsidRPr="001E5929">
        <w:rPr>
          <w:rFonts w:ascii="Times New Roman" w:hAnsi="Times New Roman" w:cs="Times New Roman"/>
          <w:sz w:val="24"/>
          <w:szCs w:val="24"/>
        </w:rPr>
        <w:t xml:space="preserve"> </w:t>
      </w:r>
      <w:r w:rsidR="00DA6D60">
        <w:rPr>
          <w:rFonts w:ascii="Times New Roman" w:hAnsi="Times New Roman" w:cs="Times New Roman"/>
          <w:sz w:val="24"/>
          <w:szCs w:val="24"/>
        </w:rPr>
        <w:t>s</w:t>
      </w:r>
      <w:r w:rsidR="00A45F89">
        <w:rPr>
          <w:rFonts w:ascii="Times New Roman" w:hAnsi="Times New Roman" w:cs="Times New Roman"/>
          <w:sz w:val="24"/>
          <w:szCs w:val="24"/>
        </w:rPr>
        <w:t>lip op. at 14.</w:t>
      </w:r>
    </w:p>
    <w:p w:rsidR="0061289D" w:rsidRPr="001E5929" w:rsidRDefault="003D657A" w:rsidP="00EB3EF2">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lastRenderedPageBreak/>
        <w:t>Finally, it gave an example of something that would be unlawful but not in bad faith: A “landlord changes the locks to the premises and removes the tenant's belongings on the good faith, but mistaken, belief that the tenant had voluntarily abandoned the premises. After finding out that the tenant had not abandoned the premises, the landlord restores the tenant to possession.”</w:t>
      </w:r>
      <w:r w:rsidR="002A7204" w:rsidRPr="001E5929">
        <w:rPr>
          <w:rFonts w:ascii="Times New Roman" w:hAnsi="Times New Roman" w:cs="Times New Roman"/>
          <w:sz w:val="24"/>
          <w:szCs w:val="24"/>
        </w:rPr>
        <w:t xml:space="preserve"> </w:t>
      </w:r>
      <w:proofErr w:type="spellStart"/>
      <w:r w:rsidR="00DA6D60" w:rsidRPr="00DA6D60">
        <w:rPr>
          <w:rFonts w:ascii="Times New Roman" w:hAnsi="Times New Roman" w:cs="Times New Roman"/>
          <w:i/>
          <w:sz w:val="24"/>
          <w:szCs w:val="24"/>
        </w:rPr>
        <w:t>Reimringer</w:t>
      </w:r>
      <w:proofErr w:type="spellEnd"/>
      <w:r w:rsidR="00DA6D60" w:rsidRPr="001E5929">
        <w:rPr>
          <w:rFonts w:ascii="Times New Roman" w:hAnsi="Times New Roman" w:cs="Times New Roman"/>
          <w:sz w:val="24"/>
          <w:szCs w:val="24"/>
        </w:rPr>
        <w:t xml:space="preserve"> </w:t>
      </w:r>
      <w:r w:rsidR="00DA6D60">
        <w:rPr>
          <w:rFonts w:ascii="Times New Roman" w:hAnsi="Times New Roman" w:cs="Times New Roman"/>
          <w:sz w:val="24"/>
          <w:szCs w:val="24"/>
        </w:rPr>
        <w:t>s</w:t>
      </w:r>
      <w:r w:rsidR="009052A3">
        <w:rPr>
          <w:rFonts w:ascii="Times New Roman" w:hAnsi="Times New Roman" w:cs="Times New Roman"/>
          <w:sz w:val="24"/>
          <w:szCs w:val="24"/>
        </w:rPr>
        <w:t>lip op. at 16.</w:t>
      </w:r>
    </w:p>
    <w:p w:rsidR="006954A7" w:rsidRPr="001E5929" w:rsidRDefault="00F81706" w:rsidP="007E7737">
      <w:pPr>
        <w:shd w:val="clear" w:color="auto" w:fill="FFFFFF"/>
        <w:spacing w:line="235" w:lineRule="atLeast"/>
        <w:ind w:left="720"/>
        <w:rPr>
          <w:rFonts w:ascii="Times New Roman" w:hAnsi="Times New Roman" w:cs="Times New Roman"/>
          <w:sz w:val="24"/>
          <w:szCs w:val="24"/>
          <w:u w:val="single"/>
        </w:rPr>
      </w:pPr>
      <w:r>
        <w:rPr>
          <w:rFonts w:ascii="Times New Roman" w:hAnsi="Times New Roman" w:cs="Times New Roman"/>
          <w:sz w:val="24"/>
          <w:szCs w:val="24"/>
          <w:u w:val="single"/>
        </w:rPr>
        <w:t xml:space="preserve">The Court’s </w:t>
      </w:r>
      <w:proofErr w:type="gramStart"/>
      <w:r w:rsidR="006954A7" w:rsidRPr="001E5929">
        <w:rPr>
          <w:rFonts w:ascii="Times New Roman" w:hAnsi="Times New Roman" w:cs="Times New Roman"/>
          <w:sz w:val="24"/>
          <w:szCs w:val="24"/>
          <w:u w:val="single"/>
        </w:rPr>
        <w:t>Reasoning</w:t>
      </w:r>
      <w:proofErr w:type="gramEnd"/>
    </w:p>
    <w:p w:rsidR="00432A97" w:rsidRPr="001E5929" w:rsidRDefault="00371787" w:rsidP="00EB3EF2">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To</w:t>
      </w:r>
      <w:r w:rsidR="00432A97" w:rsidRPr="001E5929">
        <w:rPr>
          <w:rFonts w:ascii="Times New Roman" w:hAnsi="Times New Roman" w:cs="Times New Roman"/>
          <w:sz w:val="24"/>
          <w:szCs w:val="24"/>
        </w:rPr>
        <w:t xml:space="preserve"> constru</w:t>
      </w:r>
      <w:r w:rsidRPr="001E5929">
        <w:rPr>
          <w:rFonts w:ascii="Times New Roman" w:hAnsi="Times New Roman" w:cs="Times New Roman"/>
          <w:sz w:val="24"/>
          <w:szCs w:val="24"/>
        </w:rPr>
        <w:t>e</w:t>
      </w:r>
      <w:r w:rsidR="00432A97" w:rsidRPr="001E5929">
        <w:rPr>
          <w:rFonts w:ascii="Times New Roman" w:hAnsi="Times New Roman" w:cs="Times New Roman"/>
          <w:sz w:val="24"/>
          <w:szCs w:val="24"/>
        </w:rPr>
        <w:t xml:space="preserve"> “in bad faith”, Justice </w:t>
      </w:r>
      <w:proofErr w:type="spellStart"/>
      <w:r w:rsidR="00432A97" w:rsidRPr="001E5929">
        <w:rPr>
          <w:rFonts w:ascii="Times New Roman" w:hAnsi="Times New Roman" w:cs="Times New Roman"/>
          <w:sz w:val="24"/>
          <w:szCs w:val="24"/>
        </w:rPr>
        <w:t>Thissen</w:t>
      </w:r>
      <w:proofErr w:type="spellEnd"/>
      <w:r w:rsidR="00432A97" w:rsidRPr="001E5929">
        <w:rPr>
          <w:rFonts w:ascii="Times New Roman" w:hAnsi="Times New Roman" w:cs="Times New Roman"/>
          <w:sz w:val="24"/>
          <w:szCs w:val="24"/>
        </w:rPr>
        <w:t xml:space="preserve"> reasoned as follows:</w:t>
      </w:r>
    </w:p>
    <w:p w:rsidR="006954A7" w:rsidRPr="001E5929" w:rsidRDefault="00432A97" w:rsidP="00EB3EF2">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[1] Since the statute requires the tenant to prove the landlord acted both unlawfully and in bad faith, bad faith requires more than just an unlawful lockout. </w:t>
      </w:r>
      <w:proofErr w:type="spellStart"/>
      <w:r w:rsidR="00DA6D60" w:rsidRPr="00DA6D60">
        <w:rPr>
          <w:rFonts w:ascii="Times New Roman" w:hAnsi="Times New Roman" w:cs="Times New Roman"/>
          <w:i/>
          <w:sz w:val="24"/>
          <w:szCs w:val="24"/>
        </w:rPr>
        <w:t>Reimringer</w:t>
      </w:r>
      <w:proofErr w:type="spellEnd"/>
      <w:r w:rsidR="00DA6D60" w:rsidRPr="001E5929">
        <w:rPr>
          <w:rFonts w:ascii="Times New Roman" w:hAnsi="Times New Roman" w:cs="Times New Roman"/>
          <w:sz w:val="24"/>
          <w:szCs w:val="24"/>
        </w:rPr>
        <w:t xml:space="preserve"> </w:t>
      </w:r>
      <w:r w:rsidR="00DA6D60">
        <w:rPr>
          <w:rFonts w:ascii="Times New Roman" w:hAnsi="Times New Roman" w:cs="Times New Roman"/>
          <w:sz w:val="24"/>
          <w:szCs w:val="24"/>
        </w:rPr>
        <w:t>s</w:t>
      </w:r>
      <w:r w:rsidR="00443379">
        <w:rPr>
          <w:rFonts w:ascii="Times New Roman" w:hAnsi="Times New Roman" w:cs="Times New Roman"/>
          <w:sz w:val="24"/>
          <w:szCs w:val="24"/>
        </w:rPr>
        <w:t>lip op. at 7-10</w:t>
      </w:r>
      <w:proofErr w:type="gramStart"/>
      <w:r w:rsidR="00443379">
        <w:rPr>
          <w:rFonts w:ascii="Times New Roman" w:hAnsi="Times New Roman" w:cs="Times New Roman"/>
          <w:sz w:val="24"/>
          <w:szCs w:val="24"/>
        </w:rPr>
        <w:t>.</w:t>
      </w:r>
      <w:r w:rsidRPr="001E5929">
        <w:rPr>
          <w:rFonts w:ascii="Times New Roman" w:hAnsi="Times New Roman" w:cs="Times New Roman"/>
          <w:sz w:val="24"/>
          <w:szCs w:val="24"/>
        </w:rPr>
        <w:t>.</w:t>
      </w:r>
      <w:proofErr w:type="gramEnd"/>
    </w:p>
    <w:p w:rsidR="008174D5" w:rsidRPr="001E5929" w:rsidRDefault="00432A97" w:rsidP="008174D5">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[2] </w:t>
      </w:r>
      <w:r w:rsidR="008174D5" w:rsidRPr="001E5929">
        <w:rPr>
          <w:rFonts w:ascii="Times New Roman" w:hAnsi="Times New Roman" w:cs="Times New Roman"/>
          <w:sz w:val="24"/>
          <w:szCs w:val="24"/>
        </w:rPr>
        <w:t>“In bad faith” means something different than “intentionally.” The</w:t>
      </w:r>
      <w:r w:rsidR="00371787" w:rsidRPr="001E5929">
        <w:rPr>
          <w:rFonts w:ascii="Times New Roman" w:hAnsi="Times New Roman" w:cs="Times New Roman"/>
          <w:sz w:val="24"/>
          <w:szCs w:val="24"/>
        </w:rPr>
        <w:t xml:space="preserve"> strongest evidence is set out i</w:t>
      </w:r>
      <w:r w:rsidR="008174D5" w:rsidRPr="001E5929">
        <w:rPr>
          <w:rFonts w:ascii="Times New Roman" w:hAnsi="Times New Roman" w:cs="Times New Roman"/>
          <w:sz w:val="24"/>
          <w:szCs w:val="24"/>
        </w:rPr>
        <w:t>n footnote 6</w:t>
      </w:r>
      <w:r w:rsidR="00B26EE9" w:rsidRPr="001E5929">
        <w:rPr>
          <w:rFonts w:ascii="Times New Roman" w:hAnsi="Times New Roman" w:cs="Times New Roman"/>
          <w:sz w:val="24"/>
          <w:szCs w:val="24"/>
        </w:rPr>
        <w:t xml:space="preserve"> of the opinion</w:t>
      </w:r>
      <w:r w:rsidR="008174D5" w:rsidRPr="001E5929">
        <w:rPr>
          <w:rFonts w:ascii="Times New Roman" w:hAnsi="Times New Roman" w:cs="Times New Roman"/>
          <w:sz w:val="24"/>
          <w:szCs w:val="24"/>
        </w:rPr>
        <w:t xml:space="preserve"> which reads:</w:t>
      </w:r>
    </w:p>
    <w:p w:rsidR="00143E08" w:rsidRPr="001E5929" w:rsidRDefault="008174D5" w:rsidP="008174D5">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t xml:space="preserve">Notably, the initial draft of the legislation that became Minn. Stat. § </w:t>
      </w:r>
      <w:proofErr w:type="gramStart"/>
      <w:r w:rsidRPr="001E5929">
        <w:rPr>
          <w:rFonts w:ascii="Times New Roman" w:hAnsi="Times New Roman" w:cs="Times New Roman"/>
          <w:sz w:val="24"/>
          <w:szCs w:val="24"/>
        </w:rPr>
        <w:t>504B.231(</w:t>
      </w:r>
      <w:proofErr w:type="gramEnd"/>
      <w:r w:rsidRPr="001E5929">
        <w:rPr>
          <w:rFonts w:ascii="Times New Roman" w:hAnsi="Times New Roman" w:cs="Times New Roman"/>
          <w:sz w:val="24"/>
          <w:szCs w:val="24"/>
        </w:rPr>
        <w:t xml:space="preserve">a) required proof that the landlord acted "unlawfully and intentionally." </w:t>
      </w:r>
      <w:r w:rsidRPr="001E5929">
        <w:rPr>
          <w:rFonts w:ascii="Times New Roman" w:hAnsi="Times New Roman" w:cs="Times New Roman"/>
          <w:i/>
          <w:iCs/>
          <w:sz w:val="24"/>
          <w:szCs w:val="24"/>
        </w:rPr>
        <w:t>Compare</w:t>
      </w:r>
      <w:r w:rsidRPr="001E5929">
        <w:rPr>
          <w:rFonts w:ascii="Times New Roman" w:hAnsi="Times New Roman" w:cs="Times New Roman"/>
          <w:sz w:val="24"/>
          <w:szCs w:val="24"/>
        </w:rPr>
        <w:t xml:space="preserve"> S.F. 1330, 73d Minn. Leg. 1984 (as introduced), </w:t>
      </w:r>
      <w:r w:rsidRPr="001E5929">
        <w:rPr>
          <w:rFonts w:ascii="Times New Roman" w:hAnsi="Times New Roman" w:cs="Times New Roman"/>
          <w:i/>
          <w:iCs/>
          <w:sz w:val="24"/>
          <w:szCs w:val="24"/>
        </w:rPr>
        <w:t>with</w:t>
      </w:r>
      <w:r w:rsidRPr="001E5929">
        <w:rPr>
          <w:rFonts w:ascii="Times New Roman" w:hAnsi="Times New Roman" w:cs="Times New Roman"/>
          <w:sz w:val="24"/>
          <w:szCs w:val="24"/>
        </w:rPr>
        <w:t xml:space="preserve"> Act of May 2, 1984, </w:t>
      </w:r>
      <w:proofErr w:type="spellStart"/>
      <w:r w:rsidRPr="001E5929">
        <w:rPr>
          <w:rFonts w:ascii="Times New Roman" w:hAnsi="Times New Roman" w:cs="Times New Roman"/>
          <w:sz w:val="24"/>
          <w:szCs w:val="24"/>
        </w:rPr>
        <w:t>ch.</w:t>
      </w:r>
      <w:proofErr w:type="spellEnd"/>
      <w:r w:rsidRPr="001E5929">
        <w:rPr>
          <w:rFonts w:ascii="Times New Roman" w:hAnsi="Times New Roman" w:cs="Times New Roman"/>
          <w:sz w:val="24"/>
          <w:szCs w:val="24"/>
        </w:rPr>
        <w:t xml:space="preserve"> 612, § 1, 1984 Minn. Laws 1469, 1470 (codified as amended at Minn. Stat. § 504.255 (1984)). The statutory language was changed during the legislative committee process to "unlawfully and in bad faith."</w:t>
      </w:r>
      <w:r w:rsidRPr="001E5929">
        <w:rPr>
          <w:rStyle w:val="FootnoteReference"/>
          <w:rFonts w:ascii="Times New Roman" w:hAnsi="Times New Roman" w:cs="Times New Roman"/>
          <w:sz w:val="24"/>
          <w:szCs w:val="24"/>
        </w:rPr>
        <w:footnoteReference w:id="3"/>
      </w:r>
      <w:r w:rsidR="007250CF">
        <w:rPr>
          <w:rFonts w:ascii="Times New Roman" w:hAnsi="Times New Roman" w:cs="Times New Roman"/>
          <w:sz w:val="24"/>
          <w:szCs w:val="24"/>
        </w:rPr>
        <w:t xml:space="preserve"> [</w:t>
      </w:r>
      <w:proofErr w:type="gramStart"/>
      <w:r w:rsidR="007250CF">
        <w:rPr>
          <w:rFonts w:ascii="Times New Roman" w:hAnsi="Times New Roman" w:cs="Times New Roman"/>
          <w:sz w:val="24"/>
          <w:szCs w:val="24"/>
        </w:rPr>
        <w:t>italics</w:t>
      </w:r>
      <w:proofErr w:type="gramEnd"/>
      <w:r w:rsidR="007250CF">
        <w:rPr>
          <w:rFonts w:ascii="Times New Roman" w:hAnsi="Times New Roman" w:cs="Times New Roman"/>
          <w:sz w:val="24"/>
          <w:szCs w:val="24"/>
        </w:rPr>
        <w:t xml:space="preserve"> in original]</w:t>
      </w:r>
    </w:p>
    <w:p w:rsidR="008174D5" w:rsidRPr="001E5929" w:rsidRDefault="00371998" w:rsidP="008174D5">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[3] </w:t>
      </w:r>
      <w:r w:rsidR="005A4D7C" w:rsidRPr="001E5929">
        <w:rPr>
          <w:rFonts w:ascii="Times New Roman" w:hAnsi="Times New Roman" w:cs="Times New Roman"/>
          <w:sz w:val="24"/>
          <w:szCs w:val="24"/>
        </w:rPr>
        <w:t>Definitions of “bad faith” in other cases --</w:t>
      </w:r>
    </w:p>
    <w:p w:rsidR="005A4D7C" w:rsidRPr="001E5929" w:rsidRDefault="005A4D7C" w:rsidP="005A4D7C">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t xml:space="preserve">• </w:t>
      </w:r>
      <w:r w:rsidR="00371787" w:rsidRPr="001E5929">
        <w:rPr>
          <w:rFonts w:ascii="Times New Roman" w:hAnsi="Times New Roman" w:cs="Times New Roman"/>
          <w:sz w:val="24"/>
          <w:szCs w:val="24"/>
        </w:rPr>
        <w:t>“</w:t>
      </w:r>
      <w:r w:rsidRPr="001E5929">
        <w:rPr>
          <w:rFonts w:ascii="Times New Roman" w:hAnsi="Times New Roman" w:cs="Times New Roman"/>
          <w:sz w:val="24"/>
          <w:szCs w:val="24"/>
        </w:rPr>
        <w:t>wrongful conduct done without legal justification or excuse</w:t>
      </w:r>
      <w:r w:rsidR="00371787" w:rsidRPr="001E5929">
        <w:rPr>
          <w:rFonts w:ascii="Times New Roman" w:hAnsi="Times New Roman" w:cs="Times New Roman"/>
          <w:sz w:val="24"/>
          <w:szCs w:val="24"/>
        </w:rPr>
        <w:t>”</w:t>
      </w:r>
    </w:p>
    <w:p w:rsidR="005A4D7C" w:rsidRPr="001E5929" w:rsidRDefault="005A4D7C" w:rsidP="005A4D7C">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t xml:space="preserve">• </w:t>
      </w:r>
      <w:r w:rsidR="00371787" w:rsidRPr="001E5929">
        <w:rPr>
          <w:rFonts w:ascii="Times New Roman" w:hAnsi="Times New Roman" w:cs="Times New Roman"/>
          <w:sz w:val="24"/>
          <w:szCs w:val="24"/>
        </w:rPr>
        <w:t>“</w:t>
      </w:r>
      <w:r w:rsidRPr="001E5929">
        <w:rPr>
          <w:rFonts w:ascii="Times New Roman" w:hAnsi="Times New Roman" w:cs="Times New Roman"/>
          <w:sz w:val="24"/>
          <w:szCs w:val="24"/>
        </w:rPr>
        <w:t>willful violation of a known right</w:t>
      </w:r>
      <w:r w:rsidR="00371787" w:rsidRPr="001E5929">
        <w:rPr>
          <w:rFonts w:ascii="Times New Roman" w:hAnsi="Times New Roman" w:cs="Times New Roman"/>
          <w:sz w:val="24"/>
          <w:szCs w:val="24"/>
        </w:rPr>
        <w:t>”</w:t>
      </w:r>
    </w:p>
    <w:p w:rsidR="005A4D7C" w:rsidRPr="001E5929" w:rsidRDefault="005A4D7C" w:rsidP="005A4D7C">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t xml:space="preserve">• </w:t>
      </w:r>
      <w:r w:rsidR="00371787" w:rsidRPr="001E5929">
        <w:rPr>
          <w:rFonts w:ascii="Times New Roman" w:hAnsi="Times New Roman" w:cs="Times New Roman"/>
          <w:sz w:val="24"/>
          <w:szCs w:val="24"/>
        </w:rPr>
        <w:t>“</w:t>
      </w:r>
      <w:r w:rsidRPr="001E5929">
        <w:rPr>
          <w:rFonts w:ascii="Times New Roman" w:hAnsi="Times New Roman" w:cs="Times New Roman"/>
          <w:sz w:val="24"/>
          <w:szCs w:val="24"/>
        </w:rPr>
        <w:t>having an ulterior motive for its refusal to perform a contractual duty</w:t>
      </w:r>
      <w:r w:rsidR="00371787" w:rsidRPr="001E5929">
        <w:rPr>
          <w:rFonts w:ascii="Times New Roman" w:hAnsi="Times New Roman" w:cs="Times New Roman"/>
          <w:sz w:val="24"/>
          <w:szCs w:val="24"/>
        </w:rPr>
        <w:t>”</w:t>
      </w:r>
    </w:p>
    <w:p w:rsidR="005A4D7C" w:rsidRPr="001E5929" w:rsidRDefault="00937FBA" w:rsidP="005A4D7C">
      <w:pPr>
        <w:shd w:val="clear" w:color="auto" w:fill="FFFFFF"/>
        <w:spacing w:line="235" w:lineRule="atLeast"/>
        <w:rPr>
          <w:rFonts w:ascii="Times New Roman" w:hAnsi="Times New Roman" w:cs="Times New Roman"/>
          <w:sz w:val="24"/>
          <w:szCs w:val="24"/>
        </w:rPr>
      </w:pPr>
      <w:proofErr w:type="gramStart"/>
      <w:r w:rsidRPr="001E5929">
        <w:rPr>
          <w:rFonts w:ascii="Times New Roman" w:hAnsi="Times New Roman" w:cs="Times New Roman"/>
          <w:sz w:val="24"/>
          <w:szCs w:val="24"/>
        </w:rPr>
        <w:t>--</w:t>
      </w:r>
      <w:r w:rsidR="005A4D7C" w:rsidRPr="001E5929">
        <w:rPr>
          <w:rFonts w:ascii="Times New Roman" w:hAnsi="Times New Roman" w:cs="Times New Roman"/>
          <w:sz w:val="24"/>
          <w:szCs w:val="24"/>
        </w:rPr>
        <w:t xml:space="preserve">  were</w:t>
      </w:r>
      <w:proofErr w:type="gramEnd"/>
      <w:r w:rsidR="005A4D7C" w:rsidRPr="001E5929">
        <w:rPr>
          <w:rFonts w:ascii="Times New Roman" w:hAnsi="Times New Roman" w:cs="Times New Roman"/>
          <w:sz w:val="24"/>
          <w:szCs w:val="24"/>
        </w:rPr>
        <w:t xml:space="preserve"> rejected because each “of these definitions contains an element of willful wrongfulness.</w:t>
      </w:r>
      <w:r w:rsidR="00305CB3" w:rsidRPr="001E5929">
        <w:rPr>
          <w:rFonts w:ascii="Times New Roman" w:hAnsi="Times New Roman" w:cs="Times New Roman"/>
          <w:sz w:val="24"/>
          <w:szCs w:val="24"/>
        </w:rPr>
        <w:t>”</w:t>
      </w:r>
      <w:r w:rsidR="005A4D7C" w:rsidRPr="001E5929">
        <w:rPr>
          <w:rFonts w:ascii="Times New Roman" w:hAnsi="Times New Roman" w:cs="Times New Roman"/>
          <w:sz w:val="24"/>
          <w:szCs w:val="24"/>
        </w:rPr>
        <w:t xml:space="preserve"> </w:t>
      </w:r>
      <w:proofErr w:type="spellStart"/>
      <w:r w:rsidR="00DA6D60" w:rsidRPr="00DA6D60">
        <w:rPr>
          <w:rFonts w:ascii="Times New Roman" w:hAnsi="Times New Roman" w:cs="Times New Roman"/>
          <w:i/>
          <w:sz w:val="24"/>
          <w:szCs w:val="24"/>
        </w:rPr>
        <w:t>Reimringer</w:t>
      </w:r>
      <w:proofErr w:type="spellEnd"/>
      <w:r w:rsidR="00DA6D60">
        <w:rPr>
          <w:rFonts w:ascii="Times New Roman" w:hAnsi="Times New Roman" w:cs="Times New Roman"/>
          <w:sz w:val="24"/>
          <w:szCs w:val="24"/>
        </w:rPr>
        <w:t xml:space="preserve"> slip </w:t>
      </w:r>
      <w:r w:rsidR="00443379">
        <w:rPr>
          <w:rFonts w:ascii="Times New Roman" w:hAnsi="Times New Roman" w:cs="Times New Roman"/>
          <w:sz w:val="24"/>
          <w:szCs w:val="24"/>
        </w:rPr>
        <w:t>op.</w:t>
      </w:r>
      <w:r w:rsidR="005A4D7C" w:rsidRPr="001E5929">
        <w:rPr>
          <w:rFonts w:ascii="Times New Roman" w:hAnsi="Times New Roman" w:cs="Times New Roman"/>
          <w:sz w:val="24"/>
          <w:szCs w:val="24"/>
        </w:rPr>
        <w:t>, footnote 7.</w:t>
      </w:r>
      <w:r w:rsidR="00DA6D60">
        <w:rPr>
          <w:rFonts w:ascii="Times New Roman" w:hAnsi="Times New Roman" w:cs="Times New Roman"/>
          <w:sz w:val="24"/>
          <w:szCs w:val="24"/>
        </w:rPr>
        <w:t xml:space="preserve"> </w:t>
      </w:r>
    </w:p>
    <w:p w:rsidR="00937FBA" w:rsidRPr="001E5929" w:rsidRDefault="00937FBA" w:rsidP="005A4D7C">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[4] Instead, Justice </w:t>
      </w:r>
      <w:proofErr w:type="spellStart"/>
      <w:r w:rsidRPr="001E5929">
        <w:rPr>
          <w:rFonts w:ascii="Times New Roman" w:hAnsi="Times New Roman" w:cs="Times New Roman"/>
          <w:sz w:val="24"/>
          <w:szCs w:val="24"/>
        </w:rPr>
        <w:t>Thissen</w:t>
      </w:r>
      <w:proofErr w:type="spellEnd"/>
      <w:r w:rsidRPr="001E5929">
        <w:rPr>
          <w:rFonts w:ascii="Times New Roman" w:hAnsi="Times New Roman" w:cs="Times New Roman"/>
          <w:sz w:val="24"/>
          <w:szCs w:val="24"/>
        </w:rPr>
        <w:t xml:space="preserve"> used the current</w:t>
      </w:r>
      <w:r w:rsidR="00D257E8" w:rsidRPr="001E5929">
        <w:rPr>
          <w:rFonts w:ascii="Times New Roman" w:hAnsi="Times New Roman" w:cs="Times New Roman"/>
          <w:sz w:val="24"/>
          <w:szCs w:val="24"/>
        </w:rPr>
        <w:t>,</w:t>
      </w:r>
      <w:r w:rsidRPr="001E5929">
        <w:rPr>
          <w:rFonts w:ascii="Times New Roman" w:hAnsi="Times New Roman" w:cs="Times New Roman"/>
          <w:sz w:val="24"/>
          <w:szCs w:val="24"/>
        </w:rPr>
        <w:t xml:space="preserve"> 11</w:t>
      </w:r>
      <w:r w:rsidRPr="001E5929">
        <w:rPr>
          <w:rFonts w:ascii="Times New Roman" w:hAnsi="Times New Roman" w:cs="Times New Roman"/>
          <w:sz w:val="24"/>
          <w:szCs w:val="24"/>
          <w:vertAlign w:val="superscript"/>
        </w:rPr>
        <w:t>th</w:t>
      </w:r>
      <w:r w:rsidR="007250CF">
        <w:rPr>
          <w:rFonts w:ascii="Times New Roman" w:hAnsi="Times New Roman" w:cs="Times New Roman"/>
          <w:sz w:val="24"/>
          <w:szCs w:val="24"/>
        </w:rPr>
        <w:t xml:space="preserve">, </w:t>
      </w:r>
      <w:r w:rsidRPr="001E5929">
        <w:rPr>
          <w:rFonts w:ascii="Times New Roman" w:hAnsi="Times New Roman" w:cs="Times New Roman"/>
          <w:sz w:val="24"/>
          <w:szCs w:val="24"/>
        </w:rPr>
        <w:t xml:space="preserve">edition of </w:t>
      </w:r>
      <w:r w:rsidRPr="00310DA6">
        <w:rPr>
          <w:rFonts w:ascii="Times New Roman" w:hAnsi="Times New Roman" w:cs="Times New Roman"/>
          <w:i/>
          <w:sz w:val="24"/>
          <w:szCs w:val="24"/>
        </w:rPr>
        <w:t>Black’s Law Dictionary</w:t>
      </w:r>
      <w:r w:rsidR="00487765" w:rsidRPr="001E5929">
        <w:rPr>
          <w:rFonts w:ascii="Times New Roman" w:hAnsi="Times New Roman" w:cs="Times New Roman"/>
          <w:sz w:val="24"/>
          <w:szCs w:val="24"/>
        </w:rPr>
        <w:t>,</w:t>
      </w:r>
      <w:r w:rsidR="00B768C1" w:rsidRPr="001E5929">
        <w:rPr>
          <w:rFonts w:ascii="Times New Roman" w:hAnsi="Times New Roman" w:cs="Times New Roman"/>
          <w:sz w:val="24"/>
          <w:szCs w:val="24"/>
        </w:rPr>
        <w:t xml:space="preserve"> which defines “bad faith” as “[d]</w:t>
      </w:r>
      <w:proofErr w:type="spellStart"/>
      <w:r w:rsidR="00B768C1" w:rsidRPr="001E5929">
        <w:rPr>
          <w:rFonts w:ascii="Times New Roman" w:hAnsi="Times New Roman" w:cs="Times New Roman"/>
          <w:sz w:val="24"/>
          <w:szCs w:val="24"/>
        </w:rPr>
        <w:t>ishonesty</w:t>
      </w:r>
      <w:proofErr w:type="spellEnd"/>
      <w:r w:rsidR="00B768C1" w:rsidRPr="001E5929">
        <w:rPr>
          <w:rFonts w:ascii="Times New Roman" w:hAnsi="Times New Roman" w:cs="Times New Roman"/>
          <w:sz w:val="24"/>
          <w:szCs w:val="24"/>
        </w:rPr>
        <w:t xml:space="preserve"> of belief, purpose, or motive." </w:t>
      </w:r>
      <w:proofErr w:type="spellStart"/>
      <w:r w:rsidR="00DA6D60" w:rsidRPr="00DA6D60">
        <w:rPr>
          <w:rFonts w:ascii="Times New Roman" w:hAnsi="Times New Roman" w:cs="Times New Roman"/>
          <w:i/>
          <w:sz w:val="24"/>
          <w:szCs w:val="24"/>
        </w:rPr>
        <w:t>Reimringer</w:t>
      </w:r>
      <w:proofErr w:type="spellEnd"/>
      <w:r w:rsidR="00DA6D60">
        <w:rPr>
          <w:rFonts w:ascii="Times New Roman" w:hAnsi="Times New Roman" w:cs="Times New Roman"/>
          <w:sz w:val="24"/>
          <w:szCs w:val="24"/>
        </w:rPr>
        <w:t xml:space="preserve"> slip </w:t>
      </w:r>
      <w:r w:rsidR="00310DA6">
        <w:rPr>
          <w:rFonts w:ascii="Times New Roman" w:hAnsi="Times New Roman" w:cs="Times New Roman"/>
          <w:sz w:val="24"/>
          <w:szCs w:val="24"/>
        </w:rPr>
        <w:t>op. at 11</w:t>
      </w:r>
      <w:r w:rsidR="00B768C1" w:rsidRPr="001E5929">
        <w:rPr>
          <w:rFonts w:ascii="Times New Roman" w:hAnsi="Times New Roman" w:cs="Times New Roman"/>
          <w:sz w:val="24"/>
          <w:szCs w:val="24"/>
        </w:rPr>
        <w:t>.</w:t>
      </w:r>
      <w:r w:rsidR="00B768C1" w:rsidRPr="001E5929">
        <w:rPr>
          <w:rStyle w:val="FootnoteReference"/>
          <w:rFonts w:ascii="Times New Roman" w:hAnsi="Times New Roman" w:cs="Times New Roman"/>
          <w:sz w:val="24"/>
          <w:szCs w:val="24"/>
        </w:rPr>
        <w:footnoteReference w:id="4"/>
      </w:r>
      <w:r w:rsidR="00487765" w:rsidRPr="001E5929">
        <w:rPr>
          <w:rFonts w:ascii="Times New Roman" w:hAnsi="Times New Roman" w:cs="Times New Roman"/>
          <w:sz w:val="24"/>
          <w:szCs w:val="24"/>
        </w:rPr>
        <w:t xml:space="preserve"> From this he concluded that “bad faith” means “that the landlord acted in a dubious or dishonest fashion—in a way that suggests the landlord was acting with some ulterior motive or purpose beyond just the ouster.</w:t>
      </w:r>
      <w:r w:rsidR="00D257E8" w:rsidRPr="001E5929">
        <w:rPr>
          <w:rFonts w:ascii="Times New Roman" w:hAnsi="Times New Roman" w:cs="Times New Roman"/>
          <w:sz w:val="24"/>
          <w:szCs w:val="24"/>
        </w:rPr>
        <w:t>”</w:t>
      </w:r>
      <w:r w:rsidR="00072A57">
        <w:rPr>
          <w:rFonts w:ascii="Times New Roman" w:hAnsi="Times New Roman" w:cs="Times New Roman"/>
          <w:sz w:val="24"/>
          <w:szCs w:val="24"/>
        </w:rPr>
        <w:t xml:space="preserve"> </w:t>
      </w:r>
      <w:proofErr w:type="spellStart"/>
      <w:r w:rsidR="00DA6D60" w:rsidRPr="00DA6D60">
        <w:rPr>
          <w:rFonts w:ascii="Times New Roman" w:hAnsi="Times New Roman" w:cs="Times New Roman"/>
          <w:i/>
          <w:sz w:val="24"/>
          <w:szCs w:val="24"/>
        </w:rPr>
        <w:t>Reimringer</w:t>
      </w:r>
      <w:proofErr w:type="spellEnd"/>
      <w:r w:rsidR="00DA6D60">
        <w:rPr>
          <w:rFonts w:ascii="Times New Roman" w:hAnsi="Times New Roman" w:cs="Times New Roman"/>
          <w:sz w:val="24"/>
          <w:szCs w:val="24"/>
        </w:rPr>
        <w:t xml:space="preserve"> slip </w:t>
      </w:r>
      <w:r w:rsidR="00072A57">
        <w:rPr>
          <w:rFonts w:ascii="Times New Roman" w:hAnsi="Times New Roman" w:cs="Times New Roman"/>
          <w:sz w:val="24"/>
          <w:szCs w:val="24"/>
        </w:rPr>
        <w:t>op. at 11</w:t>
      </w:r>
      <w:r w:rsidR="00487765" w:rsidRPr="001E5929">
        <w:rPr>
          <w:rFonts w:ascii="Times New Roman" w:hAnsi="Times New Roman" w:cs="Times New Roman"/>
          <w:sz w:val="24"/>
          <w:szCs w:val="24"/>
        </w:rPr>
        <w:t>.</w:t>
      </w:r>
    </w:p>
    <w:p w:rsidR="0048060D" w:rsidRPr="001E5929" w:rsidRDefault="0048060D" w:rsidP="005A4D7C">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[5] Justice </w:t>
      </w:r>
      <w:proofErr w:type="spellStart"/>
      <w:r w:rsidR="00D257E8" w:rsidRPr="001E5929">
        <w:rPr>
          <w:rFonts w:ascii="Times New Roman" w:hAnsi="Times New Roman" w:cs="Times New Roman"/>
          <w:sz w:val="24"/>
          <w:szCs w:val="24"/>
        </w:rPr>
        <w:t>Thissen</w:t>
      </w:r>
      <w:proofErr w:type="spellEnd"/>
      <w:r w:rsidR="00D257E8" w:rsidRPr="001E5929">
        <w:rPr>
          <w:rFonts w:ascii="Times New Roman" w:hAnsi="Times New Roman" w:cs="Times New Roman"/>
          <w:sz w:val="24"/>
          <w:szCs w:val="24"/>
        </w:rPr>
        <w:t xml:space="preserve"> </w:t>
      </w:r>
      <w:r w:rsidRPr="001E5929">
        <w:rPr>
          <w:rFonts w:ascii="Times New Roman" w:hAnsi="Times New Roman" w:cs="Times New Roman"/>
          <w:sz w:val="24"/>
          <w:szCs w:val="24"/>
        </w:rPr>
        <w:t xml:space="preserve">went on to write that the factfinder should “address the totality of the circumstances surrounding the landlord's unlawful removal of a tenant.” </w:t>
      </w:r>
      <w:proofErr w:type="spellStart"/>
      <w:r w:rsidR="00DA6D60" w:rsidRPr="00DA6D60">
        <w:rPr>
          <w:rFonts w:ascii="Times New Roman" w:hAnsi="Times New Roman" w:cs="Times New Roman"/>
          <w:i/>
          <w:sz w:val="24"/>
          <w:szCs w:val="24"/>
        </w:rPr>
        <w:t>Reimringer</w:t>
      </w:r>
      <w:proofErr w:type="spellEnd"/>
      <w:r w:rsidR="00DA6D60">
        <w:rPr>
          <w:rFonts w:ascii="Times New Roman" w:hAnsi="Times New Roman" w:cs="Times New Roman"/>
          <w:sz w:val="24"/>
          <w:szCs w:val="24"/>
        </w:rPr>
        <w:t xml:space="preserve"> slip </w:t>
      </w:r>
      <w:r w:rsidR="00072A57">
        <w:rPr>
          <w:rFonts w:ascii="Times New Roman" w:hAnsi="Times New Roman" w:cs="Times New Roman"/>
          <w:sz w:val="24"/>
          <w:szCs w:val="24"/>
        </w:rPr>
        <w:t xml:space="preserve">op. at </w:t>
      </w:r>
      <w:r w:rsidR="00072A57">
        <w:rPr>
          <w:rFonts w:ascii="Times New Roman" w:hAnsi="Times New Roman" w:cs="Times New Roman"/>
          <w:sz w:val="24"/>
          <w:szCs w:val="24"/>
        </w:rPr>
        <w:lastRenderedPageBreak/>
        <w:t xml:space="preserve">12. </w:t>
      </w:r>
      <w:r w:rsidRPr="001E5929">
        <w:rPr>
          <w:rFonts w:ascii="Times New Roman" w:hAnsi="Times New Roman" w:cs="Times New Roman"/>
          <w:sz w:val="24"/>
          <w:szCs w:val="24"/>
        </w:rPr>
        <w:t>Footnote 8 gives an example of a court doing so but</w:t>
      </w:r>
      <w:r w:rsidR="00371787" w:rsidRPr="001E5929">
        <w:rPr>
          <w:rFonts w:ascii="Times New Roman" w:hAnsi="Times New Roman" w:cs="Times New Roman"/>
          <w:sz w:val="24"/>
          <w:szCs w:val="24"/>
        </w:rPr>
        <w:t xml:space="preserve"> Justice </w:t>
      </w:r>
      <w:proofErr w:type="spellStart"/>
      <w:r w:rsidR="00371787" w:rsidRPr="001E5929">
        <w:rPr>
          <w:rFonts w:ascii="Times New Roman" w:hAnsi="Times New Roman" w:cs="Times New Roman"/>
          <w:sz w:val="24"/>
          <w:szCs w:val="24"/>
        </w:rPr>
        <w:t>Thissen</w:t>
      </w:r>
      <w:proofErr w:type="spellEnd"/>
      <w:r w:rsidR="00371787" w:rsidRPr="001E5929">
        <w:rPr>
          <w:rFonts w:ascii="Times New Roman" w:hAnsi="Times New Roman" w:cs="Times New Roman"/>
          <w:sz w:val="24"/>
          <w:szCs w:val="24"/>
        </w:rPr>
        <w:t xml:space="preserve"> does not explain</w:t>
      </w:r>
      <w:r w:rsidRPr="001E5929">
        <w:rPr>
          <w:rFonts w:ascii="Times New Roman" w:hAnsi="Times New Roman" w:cs="Times New Roman"/>
          <w:sz w:val="24"/>
          <w:szCs w:val="24"/>
        </w:rPr>
        <w:t xml:space="preserve"> how this follows from the rule </w:t>
      </w:r>
      <w:r w:rsidR="00F81706">
        <w:rPr>
          <w:rFonts w:ascii="Times New Roman" w:hAnsi="Times New Roman" w:cs="Times New Roman"/>
          <w:sz w:val="24"/>
          <w:szCs w:val="24"/>
        </w:rPr>
        <w:t>in the previous paragraph.</w:t>
      </w:r>
    </w:p>
    <w:p w:rsidR="00243FE1" w:rsidRPr="001E5929" w:rsidRDefault="00243FE1" w:rsidP="005A4D7C">
      <w:pPr>
        <w:shd w:val="clear" w:color="auto" w:fill="FFFFFF"/>
        <w:spacing w:line="235" w:lineRule="atLeast"/>
        <w:rPr>
          <w:rFonts w:ascii="Times New Roman" w:hAnsi="Times New Roman" w:cs="Times New Roman"/>
          <w:sz w:val="24"/>
          <w:szCs w:val="24"/>
          <w:u w:val="single"/>
        </w:rPr>
      </w:pPr>
      <w:r w:rsidRPr="001E5929">
        <w:rPr>
          <w:rFonts w:ascii="Times New Roman" w:hAnsi="Times New Roman" w:cs="Times New Roman"/>
          <w:sz w:val="24"/>
          <w:szCs w:val="24"/>
          <w:u w:val="single"/>
        </w:rPr>
        <w:t>Practical Concerns with the Court’s Holding</w:t>
      </w:r>
    </w:p>
    <w:p w:rsidR="00243FE1" w:rsidRPr="001E5929" w:rsidRDefault="00243FE1" w:rsidP="005A4D7C">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The court did partially clarify the meaning of bad faith. However its stated rule of law still leaves the factfinder without a bright-line rule to </w:t>
      </w:r>
      <w:r w:rsidR="005B384F">
        <w:rPr>
          <w:rFonts w:ascii="Times New Roman" w:hAnsi="Times New Roman" w:cs="Times New Roman"/>
          <w:sz w:val="24"/>
          <w:szCs w:val="24"/>
        </w:rPr>
        <w:t xml:space="preserve">use to </w:t>
      </w:r>
      <w:r w:rsidRPr="001E5929">
        <w:rPr>
          <w:rFonts w:ascii="Times New Roman" w:hAnsi="Times New Roman" w:cs="Times New Roman"/>
          <w:sz w:val="24"/>
          <w:szCs w:val="24"/>
        </w:rPr>
        <w:t>decid</w:t>
      </w:r>
      <w:r w:rsidR="005B384F">
        <w:rPr>
          <w:rFonts w:ascii="Times New Roman" w:hAnsi="Times New Roman" w:cs="Times New Roman"/>
          <w:sz w:val="24"/>
          <w:szCs w:val="24"/>
        </w:rPr>
        <w:t>e</w:t>
      </w:r>
      <w:r w:rsidRPr="001E5929">
        <w:rPr>
          <w:rFonts w:ascii="Times New Roman" w:hAnsi="Times New Roman" w:cs="Times New Roman"/>
          <w:sz w:val="24"/>
          <w:szCs w:val="24"/>
        </w:rPr>
        <w:t xml:space="preserve"> if the landlord acted in bad faith.</w:t>
      </w:r>
    </w:p>
    <w:p w:rsidR="00952DFB" w:rsidRDefault="00952DFB" w:rsidP="001C54D1">
      <w:pPr>
        <w:autoSpaceDE w:val="0"/>
        <w:autoSpaceDN w:val="0"/>
        <w:adjustRightInd w:val="0"/>
        <w:spacing w:after="0" w:line="240" w:lineRule="auto"/>
        <w:rPr>
          <w:rFonts w:ascii="Times New Roman" w:hAnsi="Times New Roman" w:cs="Times New Roman"/>
          <w:sz w:val="24"/>
          <w:szCs w:val="24"/>
        </w:rPr>
      </w:pPr>
      <w:r w:rsidRPr="001E5929">
        <w:rPr>
          <w:rFonts w:ascii="Times New Roman" w:hAnsi="Times New Roman" w:cs="Times New Roman"/>
          <w:sz w:val="24"/>
          <w:szCs w:val="24"/>
        </w:rPr>
        <w:t xml:space="preserve">One thing that is clear from the text of the statute -- which says nothing about the tenant’s </w:t>
      </w:r>
      <w:r w:rsidR="00D257E8" w:rsidRPr="001E5929">
        <w:rPr>
          <w:rFonts w:ascii="Times New Roman" w:hAnsi="Times New Roman" w:cs="Times New Roman"/>
          <w:sz w:val="24"/>
          <w:szCs w:val="24"/>
        </w:rPr>
        <w:t>possible bad faith</w:t>
      </w:r>
      <w:r w:rsidR="005B384F">
        <w:rPr>
          <w:rFonts w:ascii="Times New Roman" w:hAnsi="Times New Roman" w:cs="Times New Roman"/>
          <w:sz w:val="24"/>
          <w:szCs w:val="24"/>
        </w:rPr>
        <w:t xml:space="preserve"> -- and the </w:t>
      </w:r>
      <w:proofErr w:type="gramStart"/>
      <w:r w:rsidR="005B384F">
        <w:rPr>
          <w:rFonts w:ascii="Times New Roman" w:hAnsi="Times New Roman" w:cs="Times New Roman"/>
          <w:sz w:val="24"/>
          <w:szCs w:val="24"/>
        </w:rPr>
        <w:t xml:space="preserve">supreme </w:t>
      </w:r>
      <w:r w:rsidRPr="001E5929">
        <w:rPr>
          <w:rFonts w:ascii="Times New Roman" w:hAnsi="Times New Roman" w:cs="Times New Roman"/>
          <w:sz w:val="24"/>
          <w:szCs w:val="24"/>
        </w:rPr>
        <w:t>court’s</w:t>
      </w:r>
      <w:proofErr w:type="gramEnd"/>
      <w:r w:rsidRPr="001E5929">
        <w:rPr>
          <w:rFonts w:ascii="Times New Roman" w:hAnsi="Times New Roman" w:cs="Times New Roman"/>
          <w:sz w:val="24"/>
          <w:szCs w:val="24"/>
        </w:rPr>
        <w:t xml:space="preserve"> not even mentioning the issue, is that it doesn’t matter whether the tenant acted in bad faith. </w:t>
      </w:r>
      <w:r w:rsidR="001834F8">
        <w:rPr>
          <w:rFonts w:ascii="Times New Roman" w:hAnsi="Times New Roman" w:cs="Times New Roman"/>
          <w:sz w:val="24"/>
          <w:szCs w:val="24"/>
        </w:rPr>
        <w:t xml:space="preserve">Unlike an equitable claim where “clean hands” matter (“your bad faith cancels my bad faith”), claims under section 504B.231 are statutory. </w:t>
      </w:r>
      <w:r w:rsidRPr="001E5929">
        <w:rPr>
          <w:rFonts w:ascii="Times New Roman" w:hAnsi="Times New Roman" w:cs="Times New Roman"/>
          <w:sz w:val="24"/>
          <w:szCs w:val="24"/>
        </w:rPr>
        <w:t>E.g. a tenant who pays a month of rent and then tells the landlord, “</w:t>
      </w:r>
      <w:r w:rsidR="000F1A6F">
        <w:rPr>
          <w:rFonts w:ascii="Times New Roman" w:hAnsi="Times New Roman" w:cs="Times New Roman"/>
          <w:sz w:val="24"/>
          <w:szCs w:val="24"/>
        </w:rPr>
        <w:t>The heck with you</w:t>
      </w:r>
      <w:r w:rsidRPr="001E5929">
        <w:rPr>
          <w:rFonts w:ascii="Times New Roman" w:hAnsi="Times New Roman" w:cs="Times New Roman"/>
          <w:sz w:val="24"/>
          <w:szCs w:val="24"/>
        </w:rPr>
        <w:t>, no more rent will be coming, I need to gamble at the casino, go sue me” is</w:t>
      </w:r>
      <w:r w:rsidR="007250CF">
        <w:rPr>
          <w:rFonts w:ascii="Times New Roman" w:hAnsi="Times New Roman" w:cs="Times New Roman"/>
          <w:sz w:val="24"/>
          <w:szCs w:val="24"/>
        </w:rPr>
        <w:t xml:space="preserve"> probably</w:t>
      </w:r>
      <w:r w:rsidRPr="001E5929">
        <w:rPr>
          <w:rFonts w:ascii="Times New Roman" w:hAnsi="Times New Roman" w:cs="Times New Roman"/>
          <w:sz w:val="24"/>
          <w:szCs w:val="24"/>
        </w:rPr>
        <w:t xml:space="preserve"> acting in bad faith but that does not make retribution via ouster in good faith.</w:t>
      </w:r>
      <w:r w:rsidR="00704262" w:rsidRPr="001E5929">
        <w:rPr>
          <w:rFonts w:ascii="Times New Roman" w:hAnsi="Times New Roman" w:cs="Times New Roman"/>
          <w:sz w:val="24"/>
          <w:szCs w:val="24"/>
        </w:rPr>
        <w:t xml:space="preserve"> </w:t>
      </w:r>
      <w:r w:rsidRPr="001E5929">
        <w:rPr>
          <w:rFonts w:ascii="Times New Roman" w:hAnsi="Times New Roman" w:cs="Times New Roman"/>
          <w:sz w:val="24"/>
          <w:szCs w:val="24"/>
        </w:rPr>
        <w:t xml:space="preserve">The question the factfinder faces is whether the </w:t>
      </w:r>
      <w:r w:rsidRPr="001E5929">
        <w:rPr>
          <w:rFonts w:ascii="Times New Roman" w:hAnsi="Times New Roman" w:cs="Times New Roman"/>
          <w:sz w:val="24"/>
          <w:szCs w:val="24"/>
          <w:u w:val="single"/>
        </w:rPr>
        <w:t>landlord</w:t>
      </w:r>
      <w:r w:rsidRPr="001E5929">
        <w:rPr>
          <w:rFonts w:ascii="Times New Roman" w:hAnsi="Times New Roman" w:cs="Times New Roman"/>
          <w:sz w:val="24"/>
          <w:szCs w:val="24"/>
        </w:rPr>
        <w:t xml:space="preserve"> acted in bad faith.</w:t>
      </w:r>
    </w:p>
    <w:p w:rsidR="001C54D1" w:rsidRPr="001E5929" w:rsidRDefault="001C54D1" w:rsidP="001C54D1">
      <w:pPr>
        <w:autoSpaceDE w:val="0"/>
        <w:autoSpaceDN w:val="0"/>
        <w:adjustRightInd w:val="0"/>
        <w:spacing w:after="0" w:line="240" w:lineRule="auto"/>
        <w:rPr>
          <w:rFonts w:ascii="Times New Roman" w:hAnsi="Times New Roman" w:cs="Times New Roman"/>
          <w:sz w:val="24"/>
          <w:szCs w:val="24"/>
        </w:rPr>
      </w:pPr>
    </w:p>
    <w:p w:rsidR="0028125A" w:rsidRPr="001E5929" w:rsidRDefault="00243FE1" w:rsidP="005A4D7C">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While deciding if the landlord was “dishonest” is a pretty straightforward task, deciding if the landlord acted in a “dubious</w:t>
      </w:r>
      <w:r w:rsidR="00952DFB" w:rsidRPr="001E5929">
        <w:rPr>
          <w:rFonts w:ascii="Times New Roman" w:hAnsi="Times New Roman" w:cs="Times New Roman"/>
          <w:sz w:val="24"/>
          <w:szCs w:val="24"/>
        </w:rPr>
        <w:t xml:space="preserve"> fashion</w:t>
      </w:r>
      <w:r w:rsidRPr="001E5929">
        <w:rPr>
          <w:rFonts w:ascii="Times New Roman" w:hAnsi="Times New Roman" w:cs="Times New Roman"/>
          <w:sz w:val="24"/>
          <w:szCs w:val="24"/>
        </w:rPr>
        <w:t xml:space="preserve">” is not. The </w:t>
      </w:r>
      <w:proofErr w:type="gramStart"/>
      <w:r w:rsidR="005B384F">
        <w:rPr>
          <w:rFonts w:ascii="Times New Roman" w:hAnsi="Times New Roman" w:cs="Times New Roman"/>
          <w:sz w:val="24"/>
          <w:szCs w:val="24"/>
        </w:rPr>
        <w:t xml:space="preserve">supreme </w:t>
      </w:r>
      <w:r w:rsidRPr="001E5929">
        <w:rPr>
          <w:rFonts w:ascii="Times New Roman" w:hAnsi="Times New Roman" w:cs="Times New Roman"/>
          <w:sz w:val="24"/>
          <w:szCs w:val="24"/>
        </w:rPr>
        <w:t>court’s</w:t>
      </w:r>
      <w:proofErr w:type="gramEnd"/>
      <w:r w:rsidRPr="001E5929">
        <w:rPr>
          <w:rFonts w:ascii="Times New Roman" w:hAnsi="Times New Roman" w:cs="Times New Roman"/>
          <w:sz w:val="24"/>
          <w:szCs w:val="24"/>
        </w:rPr>
        <w:t xml:space="preserve"> only guidance is [a] the actions have to be more than just ousting the tenant; and [b] the totality of the circumstances should be considered. “Dubious” is not in the statute, so what should a judge do when a jury, charged to determine if the “landlord acted dishonestly or in a dubious fashion” asks the judge to define “dubious”. Does the judge tell the jury to re</w:t>
      </w:r>
      <w:r w:rsidR="00801103">
        <w:rPr>
          <w:rFonts w:ascii="Times New Roman" w:hAnsi="Times New Roman" w:cs="Times New Roman"/>
          <w:sz w:val="24"/>
          <w:szCs w:val="24"/>
        </w:rPr>
        <w:t>read the instructions, i.e. “W</w:t>
      </w:r>
      <w:r w:rsidRPr="001E5929">
        <w:rPr>
          <w:rFonts w:ascii="Times New Roman" w:hAnsi="Times New Roman" w:cs="Times New Roman"/>
          <w:sz w:val="24"/>
          <w:szCs w:val="24"/>
        </w:rPr>
        <w:t>ing it.”</w:t>
      </w:r>
      <w:r w:rsidR="005B384F">
        <w:rPr>
          <w:rFonts w:ascii="Times New Roman" w:hAnsi="Times New Roman" w:cs="Times New Roman"/>
          <w:sz w:val="24"/>
          <w:szCs w:val="24"/>
        </w:rPr>
        <w:t>?</w:t>
      </w:r>
      <w:r w:rsidRPr="001E5929">
        <w:rPr>
          <w:rFonts w:ascii="Times New Roman" w:hAnsi="Times New Roman" w:cs="Times New Roman"/>
          <w:sz w:val="24"/>
          <w:szCs w:val="24"/>
        </w:rPr>
        <w:t xml:space="preserve"> Read a definition from a current dictionary?</w:t>
      </w:r>
      <w:r w:rsidRPr="001E5929">
        <w:rPr>
          <w:rStyle w:val="FootnoteReference"/>
          <w:rFonts w:ascii="Times New Roman" w:hAnsi="Times New Roman" w:cs="Times New Roman"/>
          <w:sz w:val="24"/>
          <w:szCs w:val="24"/>
        </w:rPr>
        <w:footnoteReference w:id="5"/>
      </w:r>
      <w:r w:rsidR="0028125A" w:rsidRPr="001E5929">
        <w:rPr>
          <w:rFonts w:ascii="Times New Roman" w:hAnsi="Times New Roman" w:cs="Times New Roman"/>
          <w:sz w:val="24"/>
          <w:szCs w:val="24"/>
        </w:rPr>
        <w:t xml:space="preserve"> Here are a couple of possibilities:</w:t>
      </w:r>
    </w:p>
    <w:p w:rsidR="0028125A" w:rsidRPr="001E5929" w:rsidRDefault="0028125A" w:rsidP="0028125A">
      <w:pPr>
        <w:autoSpaceDE w:val="0"/>
        <w:autoSpaceDN w:val="0"/>
        <w:adjustRightInd w:val="0"/>
        <w:spacing w:after="0" w:line="240" w:lineRule="auto"/>
        <w:ind w:left="720"/>
        <w:rPr>
          <w:rFonts w:ascii="Times New Roman" w:hAnsi="Times New Roman" w:cs="Times New Roman"/>
          <w:sz w:val="24"/>
          <w:szCs w:val="24"/>
        </w:rPr>
      </w:pPr>
      <w:r w:rsidRPr="001E5929">
        <w:rPr>
          <w:rFonts w:ascii="Times New Roman" w:hAnsi="Times New Roman" w:cs="Times New Roman"/>
          <w:sz w:val="24"/>
          <w:szCs w:val="24"/>
          <w:lang w:val="en-CA"/>
        </w:rPr>
        <w:fldChar w:fldCharType="begin"/>
      </w:r>
      <w:r w:rsidRPr="001E5929">
        <w:rPr>
          <w:rFonts w:ascii="Times New Roman" w:hAnsi="Times New Roman" w:cs="Times New Roman"/>
          <w:sz w:val="24"/>
          <w:szCs w:val="24"/>
          <w:lang w:val="en-CA"/>
        </w:rPr>
        <w:instrText xml:space="preserve"> SEQ CHAPTER \h \r 1</w:instrText>
      </w:r>
      <w:r w:rsidRPr="001E5929">
        <w:rPr>
          <w:rFonts w:ascii="Times New Roman" w:hAnsi="Times New Roman" w:cs="Times New Roman"/>
          <w:sz w:val="24"/>
          <w:szCs w:val="24"/>
          <w:lang w:val="en-CA"/>
        </w:rPr>
        <w:fldChar w:fldCharType="end"/>
      </w:r>
      <w:r w:rsidRPr="001E5929">
        <w:rPr>
          <w:rFonts w:ascii="Times New Roman" w:hAnsi="Times New Roman" w:cs="Times New Roman"/>
          <w:sz w:val="24"/>
          <w:szCs w:val="24"/>
          <w:u w:val="single"/>
        </w:rPr>
        <w:t>Dubious</w:t>
      </w:r>
      <w:r w:rsidRPr="001E5929">
        <w:rPr>
          <w:rFonts w:ascii="Times New Roman" w:hAnsi="Times New Roman" w:cs="Times New Roman"/>
          <w:sz w:val="24"/>
          <w:szCs w:val="24"/>
        </w:rPr>
        <w:t xml:space="preserve"> in Merriam Webster’s O</w:t>
      </w:r>
      <w:r w:rsidR="007445FA">
        <w:rPr>
          <w:rFonts w:ascii="Times New Roman" w:hAnsi="Times New Roman" w:cs="Times New Roman"/>
          <w:sz w:val="24"/>
          <w:szCs w:val="24"/>
        </w:rPr>
        <w:t>nline: [1] unsettled in opinion</w:t>
      </w:r>
      <w:r w:rsidRPr="001E5929">
        <w:rPr>
          <w:rFonts w:ascii="Times New Roman" w:hAnsi="Times New Roman" w:cs="Times New Roman"/>
          <w:sz w:val="24"/>
          <w:szCs w:val="24"/>
        </w:rPr>
        <w:t>: doubtful &lt;I was dubious about the plan.&gt; [2] giving rise to uncertainty: such as [a</w:t>
      </w:r>
      <w:proofErr w:type="gramStart"/>
      <w:r w:rsidRPr="001E5929">
        <w:rPr>
          <w:rFonts w:ascii="Times New Roman" w:hAnsi="Times New Roman" w:cs="Times New Roman"/>
          <w:sz w:val="24"/>
          <w:szCs w:val="24"/>
        </w:rPr>
        <w:t>] :</w:t>
      </w:r>
      <w:proofErr w:type="gramEnd"/>
      <w:r w:rsidRPr="001E5929">
        <w:rPr>
          <w:rFonts w:ascii="Times New Roman" w:hAnsi="Times New Roman" w:cs="Times New Roman"/>
          <w:sz w:val="24"/>
          <w:szCs w:val="24"/>
        </w:rPr>
        <w:t xml:space="preserve"> of doubtful promise or outcome a dubious plan [b] questionable or suspect as to true nature or quality &lt;the practice is of </w:t>
      </w:r>
      <w:r w:rsidRPr="001E5929">
        <w:rPr>
          <w:rFonts w:ascii="Times New Roman" w:hAnsi="Times New Roman" w:cs="Times New Roman"/>
          <w:i/>
          <w:iCs/>
          <w:sz w:val="24"/>
          <w:szCs w:val="24"/>
        </w:rPr>
        <w:t>dubious legality</w:t>
      </w:r>
      <w:r w:rsidRPr="001E5929">
        <w:rPr>
          <w:rFonts w:ascii="Times New Roman" w:hAnsi="Times New Roman" w:cs="Times New Roman"/>
          <w:sz w:val="24"/>
          <w:szCs w:val="24"/>
        </w:rPr>
        <w:t>&gt;</w:t>
      </w:r>
    </w:p>
    <w:p w:rsidR="0028125A" w:rsidRPr="001E5929" w:rsidRDefault="0028125A" w:rsidP="0028125A">
      <w:pPr>
        <w:autoSpaceDE w:val="0"/>
        <w:autoSpaceDN w:val="0"/>
        <w:adjustRightInd w:val="0"/>
        <w:spacing w:after="0" w:line="240" w:lineRule="auto"/>
        <w:ind w:left="720"/>
        <w:rPr>
          <w:rFonts w:ascii="Times New Roman" w:hAnsi="Times New Roman" w:cs="Times New Roman"/>
          <w:sz w:val="24"/>
          <w:szCs w:val="24"/>
        </w:rPr>
      </w:pPr>
    </w:p>
    <w:p w:rsidR="0028125A" w:rsidRPr="001E5929" w:rsidRDefault="0028125A" w:rsidP="0028125A">
      <w:pPr>
        <w:autoSpaceDE w:val="0"/>
        <w:autoSpaceDN w:val="0"/>
        <w:adjustRightInd w:val="0"/>
        <w:spacing w:after="0" w:line="240" w:lineRule="auto"/>
        <w:ind w:left="1440"/>
        <w:rPr>
          <w:rFonts w:ascii="Times New Roman" w:hAnsi="Times New Roman" w:cs="Times New Roman"/>
          <w:sz w:val="24"/>
          <w:szCs w:val="24"/>
        </w:rPr>
      </w:pPr>
      <w:r w:rsidRPr="001E5929">
        <w:rPr>
          <w:rFonts w:ascii="Times New Roman" w:hAnsi="Times New Roman" w:cs="Times New Roman"/>
          <w:sz w:val="24"/>
          <w:szCs w:val="24"/>
        </w:rPr>
        <w:t xml:space="preserve">Synonyms: debatable, disputable, dodgy [chiefly British], doubtable, doubtful, dubitable, equivocal, fishy, problematic (also problematical), </w:t>
      </w:r>
      <w:r w:rsidRPr="001E5929">
        <w:rPr>
          <w:rFonts w:ascii="Times New Roman" w:hAnsi="Times New Roman" w:cs="Times New Roman"/>
          <w:i/>
          <w:sz w:val="24"/>
          <w:szCs w:val="24"/>
        </w:rPr>
        <w:t>queer</w:t>
      </w:r>
      <w:r w:rsidRPr="001E5929">
        <w:rPr>
          <w:rFonts w:ascii="Times New Roman" w:hAnsi="Times New Roman" w:cs="Times New Roman"/>
          <w:sz w:val="24"/>
          <w:szCs w:val="24"/>
        </w:rPr>
        <w:t xml:space="preserve">, </w:t>
      </w:r>
      <w:r w:rsidRPr="001E5929">
        <w:rPr>
          <w:rFonts w:ascii="Times New Roman" w:hAnsi="Times New Roman" w:cs="Times New Roman"/>
          <w:i/>
          <w:sz w:val="24"/>
          <w:szCs w:val="24"/>
        </w:rPr>
        <w:t>questionable</w:t>
      </w:r>
      <w:r w:rsidRPr="001E5929">
        <w:rPr>
          <w:rFonts w:ascii="Times New Roman" w:hAnsi="Times New Roman" w:cs="Times New Roman"/>
          <w:sz w:val="24"/>
          <w:szCs w:val="24"/>
        </w:rPr>
        <w:t xml:space="preserve">, </w:t>
      </w:r>
      <w:r w:rsidRPr="001E5929">
        <w:rPr>
          <w:rFonts w:ascii="Times New Roman" w:hAnsi="Times New Roman" w:cs="Times New Roman"/>
          <w:i/>
          <w:iCs/>
          <w:sz w:val="24"/>
          <w:szCs w:val="24"/>
        </w:rPr>
        <w:t>shady</w:t>
      </w:r>
      <w:r w:rsidRPr="001E5929">
        <w:rPr>
          <w:rFonts w:ascii="Times New Roman" w:hAnsi="Times New Roman" w:cs="Times New Roman"/>
          <w:sz w:val="24"/>
          <w:szCs w:val="24"/>
        </w:rPr>
        <w:t>, shaky, suspect, suspicious</w:t>
      </w:r>
    </w:p>
    <w:p w:rsidR="0028125A" w:rsidRPr="001E5929" w:rsidRDefault="0028125A" w:rsidP="0028125A">
      <w:pPr>
        <w:autoSpaceDE w:val="0"/>
        <w:autoSpaceDN w:val="0"/>
        <w:adjustRightInd w:val="0"/>
        <w:spacing w:after="0" w:line="240" w:lineRule="auto"/>
        <w:ind w:left="720"/>
        <w:rPr>
          <w:rFonts w:ascii="Times New Roman" w:hAnsi="Times New Roman" w:cs="Times New Roman"/>
          <w:sz w:val="24"/>
          <w:szCs w:val="24"/>
        </w:rPr>
      </w:pPr>
    </w:p>
    <w:p w:rsidR="0028125A" w:rsidRPr="001E5929" w:rsidRDefault="0028125A" w:rsidP="0028125A">
      <w:pPr>
        <w:autoSpaceDE w:val="0"/>
        <w:autoSpaceDN w:val="0"/>
        <w:adjustRightInd w:val="0"/>
        <w:spacing w:after="0" w:line="240" w:lineRule="auto"/>
        <w:ind w:left="720"/>
        <w:rPr>
          <w:rFonts w:ascii="Times New Roman" w:hAnsi="Times New Roman" w:cs="Times New Roman"/>
          <w:sz w:val="24"/>
          <w:szCs w:val="24"/>
        </w:rPr>
      </w:pPr>
      <w:r w:rsidRPr="001E5929">
        <w:rPr>
          <w:rFonts w:ascii="Times New Roman" w:hAnsi="Times New Roman" w:cs="Times New Roman"/>
          <w:sz w:val="24"/>
          <w:szCs w:val="24"/>
          <w:u w:val="single"/>
        </w:rPr>
        <w:t>Dubious</w:t>
      </w:r>
      <w:r w:rsidRPr="001E5929">
        <w:rPr>
          <w:rFonts w:ascii="Times New Roman" w:hAnsi="Times New Roman" w:cs="Times New Roman"/>
          <w:sz w:val="24"/>
          <w:szCs w:val="24"/>
        </w:rPr>
        <w:t xml:space="preserve"> in Dictonary.com: [1] doubtful; marked by or occasioning doubt &lt;a dubious reply&gt; [2] of doubtful quality or </w:t>
      </w:r>
      <w:r w:rsidRPr="001E5929">
        <w:rPr>
          <w:rFonts w:ascii="Times New Roman" w:hAnsi="Times New Roman" w:cs="Times New Roman"/>
          <w:i/>
          <w:iCs/>
          <w:sz w:val="24"/>
          <w:szCs w:val="24"/>
        </w:rPr>
        <w:t>propriety</w:t>
      </w:r>
      <w:r w:rsidRPr="001E5929">
        <w:rPr>
          <w:rFonts w:ascii="Times New Roman" w:hAnsi="Times New Roman" w:cs="Times New Roman"/>
          <w:sz w:val="24"/>
          <w:szCs w:val="24"/>
        </w:rPr>
        <w:t>; questionable &lt;a dubious compliment; a dubious transaction&gt; [3] of uncertain outcome &lt;in dubious battle&gt; [4] wavering or hesitating in opinion; inclined to doubt.</w:t>
      </w:r>
    </w:p>
    <w:p w:rsidR="0028125A" w:rsidRPr="001E5929" w:rsidRDefault="0028125A" w:rsidP="0028125A">
      <w:pPr>
        <w:autoSpaceDE w:val="0"/>
        <w:autoSpaceDN w:val="0"/>
        <w:adjustRightInd w:val="0"/>
        <w:spacing w:after="0" w:line="240" w:lineRule="auto"/>
        <w:rPr>
          <w:rFonts w:ascii="Times New Roman" w:hAnsi="Times New Roman" w:cs="Times New Roman"/>
          <w:sz w:val="24"/>
          <w:szCs w:val="24"/>
        </w:rPr>
      </w:pPr>
    </w:p>
    <w:p w:rsidR="0028125A" w:rsidRPr="001E5929" w:rsidRDefault="0028125A" w:rsidP="0028125A">
      <w:pPr>
        <w:autoSpaceDE w:val="0"/>
        <w:autoSpaceDN w:val="0"/>
        <w:adjustRightInd w:val="0"/>
        <w:spacing w:after="0" w:line="240" w:lineRule="auto"/>
        <w:rPr>
          <w:rFonts w:ascii="Times New Roman" w:hAnsi="Times New Roman" w:cs="Times New Roman"/>
          <w:sz w:val="24"/>
          <w:szCs w:val="24"/>
        </w:rPr>
      </w:pPr>
      <w:r w:rsidRPr="001E5929">
        <w:rPr>
          <w:rFonts w:ascii="Times New Roman" w:hAnsi="Times New Roman" w:cs="Times New Roman"/>
          <w:sz w:val="24"/>
          <w:szCs w:val="24"/>
        </w:rPr>
        <w:t>(</w:t>
      </w:r>
      <w:proofErr w:type="gramStart"/>
      <w:r w:rsidRPr="001E5929">
        <w:rPr>
          <w:rFonts w:ascii="Times New Roman" w:hAnsi="Times New Roman" w:cs="Times New Roman"/>
          <w:sz w:val="24"/>
          <w:szCs w:val="24"/>
        </w:rPr>
        <w:t>emphasis</w:t>
      </w:r>
      <w:proofErr w:type="gramEnd"/>
      <w:r w:rsidRPr="001E5929">
        <w:rPr>
          <w:rFonts w:ascii="Times New Roman" w:hAnsi="Times New Roman" w:cs="Times New Roman"/>
          <w:sz w:val="24"/>
          <w:szCs w:val="24"/>
        </w:rPr>
        <w:t xml:space="preserve"> added). This becomes almost circular, since this tells the jury to find against the landlord if the landlord’s actions were “questionable”,</w:t>
      </w:r>
      <w:r w:rsidR="00952DFB" w:rsidRPr="001E5929">
        <w:rPr>
          <w:rFonts w:ascii="Times New Roman" w:hAnsi="Times New Roman" w:cs="Times New Roman"/>
          <w:sz w:val="24"/>
          <w:szCs w:val="24"/>
        </w:rPr>
        <w:t xml:space="preserve"> </w:t>
      </w:r>
      <w:r w:rsidRPr="001E5929">
        <w:rPr>
          <w:rFonts w:ascii="Times New Roman" w:hAnsi="Times New Roman" w:cs="Times New Roman"/>
          <w:sz w:val="24"/>
          <w:szCs w:val="24"/>
        </w:rPr>
        <w:t xml:space="preserve">“shady” proper, or even </w:t>
      </w:r>
      <w:r w:rsidR="00D257E8" w:rsidRPr="001E5929">
        <w:rPr>
          <w:rFonts w:ascii="Times New Roman" w:hAnsi="Times New Roman" w:cs="Times New Roman"/>
          <w:sz w:val="24"/>
          <w:szCs w:val="24"/>
        </w:rPr>
        <w:t>“</w:t>
      </w:r>
      <w:r w:rsidRPr="001E5929">
        <w:rPr>
          <w:rFonts w:ascii="Times New Roman" w:hAnsi="Times New Roman" w:cs="Times New Roman"/>
          <w:sz w:val="24"/>
          <w:szCs w:val="24"/>
        </w:rPr>
        <w:t>queer</w:t>
      </w:r>
      <w:r w:rsidR="00D257E8" w:rsidRPr="001E5929">
        <w:rPr>
          <w:rFonts w:ascii="Times New Roman" w:hAnsi="Times New Roman" w:cs="Times New Roman"/>
          <w:sz w:val="24"/>
          <w:szCs w:val="24"/>
        </w:rPr>
        <w:t>”</w:t>
      </w:r>
      <w:r w:rsidRPr="001E5929">
        <w:rPr>
          <w:rFonts w:ascii="Times New Roman" w:hAnsi="Times New Roman" w:cs="Times New Roman"/>
          <w:sz w:val="24"/>
          <w:szCs w:val="24"/>
        </w:rPr>
        <w:t xml:space="preserve">. Essentially, the jury is told again to consider the totality of the circumstances </w:t>
      </w:r>
      <w:r w:rsidR="00D257E8" w:rsidRPr="001E5929">
        <w:rPr>
          <w:rFonts w:ascii="Times New Roman" w:hAnsi="Times New Roman" w:cs="Times New Roman"/>
          <w:sz w:val="24"/>
          <w:szCs w:val="24"/>
        </w:rPr>
        <w:t>to</w:t>
      </w:r>
      <w:r w:rsidRPr="001E5929">
        <w:rPr>
          <w:rFonts w:ascii="Times New Roman" w:hAnsi="Times New Roman" w:cs="Times New Roman"/>
          <w:sz w:val="24"/>
          <w:szCs w:val="24"/>
        </w:rPr>
        <w:t xml:space="preserve"> decide if the landlord should be punished. Even if</w:t>
      </w:r>
      <w:r w:rsidR="00D257E8" w:rsidRPr="001E5929">
        <w:rPr>
          <w:rFonts w:ascii="Times New Roman" w:hAnsi="Times New Roman" w:cs="Times New Roman"/>
          <w:sz w:val="24"/>
          <w:szCs w:val="24"/>
        </w:rPr>
        <w:t xml:space="preserve"> the case is tried to the court,</w:t>
      </w:r>
      <w:r w:rsidRPr="001E5929">
        <w:rPr>
          <w:rFonts w:ascii="Times New Roman" w:hAnsi="Times New Roman" w:cs="Times New Roman"/>
          <w:sz w:val="24"/>
          <w:szCs w:val="24"/>
        </w:rPr>
        <w:t xml:space="preserve"> the judge needs to ask herself these same questions and will end up where she started.</w:t>
      </w:r>
    </w:p>
    <w:p w:rsidR="0028125A" w:rsidRPr="001E5929" w:rsidRDefault="0028125A" w:rsidP="0028125A">
      <w:pPr>
        <w:autoSpaceDE w:val="0"/>
        <w:autoSpaceDN w:val="0"/>
        <w:adjustRightInd w:val="0"/>
        <w:spacing w:after="0" w:line="240" w:lineRule="auto"/>
        <w:rPr>
          <w:rFonts w:ascii="Times New Roman" w:hAnsi="Times New Roman" w:cs="Times New Roman"/>
          <w:sz w:val="24"/>
          <w:szCs w:val="24"/>
        </w:rPr>
      </w:pPr>
    </w:p>
    <w:p w:rsidR="0028125A" w:rsidRDefault="0028125A" w:rsidP="00952DFB">
      <w:pPr>
        <w:autoSpaceDE w:val="0"/>
        <w:autoSpaceDN w:val="0"/>
        <w:adjustRightInd w:val="0"/>
        <w:spacing w:after="0" w:line="240" w:lineRule="auto"/>
        <w:rPr>
          <w:rFonts w:ascii="Times New Roman" w:hAnsi="Times New Roman" w:cs="Times New Roman"/>
          <w:sz w:val="24"/>
          <w:szCs w:val="24"/>
        </w:rPr>
      </w:pPr>
      <w:r w:rsidRPr="001E5929">
        <w:rPr>
          <w:rFonts w:ascii="Times New Roman" w:hAnsi="Times New Roman" w:cs="Times New Roman"/>
          <w:sz w:val="24"/>
          <w:szCs w:val="24"/>
        </w:rPr>
        <w:lastRenderedPageBreak/>
        <w:t xml:space="preserve">Similarly, the landlord who wants to get away with as much as he legally may, or the good-hearted landlord who wants to </w:t>
      </w:r>
      <w:r w:rsidR="007250CF">
        <w:rPr>
          <w:rFonts w:ascii="Times New Roman" w:hAnsi="Times New Roman" w:cs="Times New Roman"/>
          <w:sz w:val="24"/>
          <w:szCs w:val="24"/>
        </w:rPr>
        <w:t>identify</w:t>
      </w:r>
      <w:r w:rsidRPr="001E5929">
        <w:rPr>
          <w:rFonts w:ascii="Times New Roman" w:hAnsi="Times New Roman" w:cs="Times New Roman"/>
          <w:sz w:val="24"/>
          <w:szCs w:val="24"/>
        </w:rPr>
        <w:t xml:space="preserve"> the line of treble-damages danger so he can be sure to avoid it, doesn’t know where the line is. Is he being “shady” when he considers ousting a tenant in a given set of circumstances and with a given set of subsequent actions</w:t>
      </w:r>
      <w:r w:rsidR="00D257E8" w:rsidRPr="001E5929">
        <w:rPr>
          <w:rFonts w:ascii="Times New Roman" w:hAnsi="Times New Roman" w:cs="Times New Roman"/>
          <w:sz w:val="24"/>
          <w:szCs w:val="24"/>
        </w:rPr>
        <w:t xml:space="preserve"> (</w:t>
      </w:r>
      <w:r w:rsidRPr="001E5929">
        <w:rPr>
          <w:rFonts w:ascii="Times New Roman" w:hAnsi="Times New Roman" w:cs="Times New Roman"/>
          <w:sz w:val="24"/>
          <w:szCs w:val="24"/>
        </w:rPr>
        <w:t>store the tenants items? rent a hotel room for the tenant? speak to the tenant nicely</w:t>
      </w:r>
      <w:r w:rsidR="003B51D0" w:rsidRPr="001E5929">
        <w:rPr>
          <w:rFonts w:ascii="Times New Roman" w:hAnsi="Times New Roman" w:cs="Times New Roman"/>
          <w:sz w:val="24"/>
          <w:szCs w:val="24"/>
        </w:rPr>
        <w:t xml:space="preserve">, </w:t>
      </w:r>
      <w:r w:rsidRPr="001E5929">
        <w:rPr>
          <w:rFonts w:ascii="Times New Roman" w:hAnsi="Times New Roman" w:cs="Times New Roman"/>
          <w:sz w:val="24"/>
          <w:szCs w:val="24"/>
        </w:rPr>
        <w:t>not at all</w:t>
      </w:r>
      <w:r w:rsidR="003B51D0" w:rsidRPr="001E5929">
        <w:rPr>
          <w:rFonts w:ascii="Times New Roman" w:hAnsi="Times New Roman" w:cs="Times New Roman"/>
          <w:sz w:val="24"/>
          <w:szCs w:val="24"/>
        </w:rPr>
        <w:t>,</w:t>
      </w:r>
      <w:r w:rsidR="00D257E8" w:rsidRPr="001E5929">
        <w:rPr>
          <w:rFonts w:ascii="Times New Roman" w:hAnsi="Times New Roman" w:cs="Times New Roman"/>
          <w:sz w:val="24"/>
          <w:szCs w:val="24"/>
        </w:rPr>
        <w:t xml:space="preserve"> </w:t>
      </w:r>
      <w:r w:rsidRPr="001E5929">
        <w:rPr>
          <w:rFonts w:ascii="Times New Roman" w:hAnsi="Times New Roman" w:cs="Times New Roman"/>
          <w:sz w:val="24"/>
          <w:szCs w:val="24"/>
        </w:rPr>
        <w:t>or even harshly</w:t>
      </w:r>
      <w:r w:rsidR="00D257E8" w:rsidRPr="001E5929">
        <w:rPr>
          <w:rFonts w:ascii="Times New Roman" w:hAnsi="Times New Roman" w:cs="Times New Roman"/>
          <w:sz w:val="24"/>
          <w:szCs w:val="24"/>
        </w:rPr>
        <w:t xml:space="preserve"> and rudely</w:t>
      </w:r>
      <w:r w:rsidR="00952DFB" w:rsidRPr="001E5929">
        <w:rPr>
          <w:rFonts w:ascii="Times New Roman" w:hAnsi="Times New Roman" w:cs="Times New Roman"/>
          <w:sz w:val="24"/>
          <w:szCs w:val="24"/>
        </w:rPr>
        <w:t>?</w:t>
      </w:r>
      <w:r w:rsidR="003B51D0" w:rsidRPr="001E5929">
        <w:rPr>
          <w:rFonts w:ascii="Times New Roman" w:hAnsi="Times New Roman" w:cs="Times New Roman"/>
          <w:sz w:val="24"/>
          <w:szCs w:val="24"/>
        </w:rPr>
        <w:t>)</w:t>
      </w:r>
    </w:p>
    <w:p w:rsidR="000F1A6F" w:rsidRDefault="000F1A6F" w:rsidP="00952DFB">
      <w:pPr>
        <w:autoSpaceDE w:val="0"/>
        <w:autoSpaceDN w:val="0"/>
        <w:adjustRightInd w:val="0"/>
        <w:spacing w:after="0" w:line="240" w:lineRule="auto"/>
        <w:rPr>
          <w:rFonts w:ascii="Times New Roman" w:hAnsi="Times New Roman" w:cs="Times New Roman"/>
          <w:sz w:val="24"/>
          <w:szCs w:val="24"/>
        </w:rPr>
      </w:pPr>
    </w:p>
    <w:p w:rsidR="00704262" w:rsidRDefault="000F1A6F" w:rsidP="00952DF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court’s statement that ignorance of the law does the landlord no good – </w:t>
      </w:r>
      <w:r w:rsidR="00704262">
        <w:rPr>
          <w:rFonts w:ascii="Times New Roman" w:hAnsi="Times New Roman" w:cs="Times New Roman"/>
          <w:sz w:val="24"/>
          <w:szCs w:val="24"/>
        </w:rPr>
        <w:t xml:space="preserve">e.g. </w:t>
      </w:r>
      <w:r>
        <w:rPr>
          <w:rFonts w:ascii="Times New Roman" w:hAnsi="Times New Roman" w:cs="Times New Roman"/>
          <w:sz w:val="24"/>
          <w:szCs w:val="24"/>
        </w:rPr>
        <w:t xml:space="preserve">that a landlord’s </w:t>
      </w:r>
      <w:r w:rsidR="00704262">
        <w:rPr>
          <w:rFonts w:ascii="Times New Roman" w:hAnsi="Times New Roman" w:cs="Times New Roman"/>
          <w:sz w:val="24"/>
          <w:szCs w:val="24"/>
        </w:rPr>
        <w:t>“</w:t>
      </w:r>
      <w:r w:rsidRPr="001E5929">
        <w:rPr>
          <w:rFonts w:ascii="Times New Roman" w:hAnsi="Times New Roman" w:cs="Times New Roman"/>
          <w:sz w:val="24"/>
          <w:szCs w:val="24"/>
        </w:rPr>
        <w:t>mistaken belief about the legal right of the tenant to reside in the premises</w:t>
      </w:r>
      <w:r w:rsidR="00704262">
        <w:rPr>
          <w:rFonts w:ascii="Times New Roman" w:hAnsi="Times New Roman" w:cs="Times New Roman"/>
          <w:sz w:val="24"/>
          <w:szCs w:val="24"/>
        </w:rPr>
        <w:t xml:space="preserve"> … </w:t>
      </w:r>
      <w:r w:rsidRPr="001E5929">
        <w:rPr>
          <w:rFonts w:ascii="Times New Roman" w:hAnsi="Times New Roman" w:cs="Times New Roman"/>
          <w:sz w:val="24"/>
          <w:szCs w:val="24"/>
        </w:rPr>
        <w:t xml:space="preserve">cannot </w:t>
      </w:r>
      <w:r w:rsidR="00704262">
        <w:rPr>
          <w:rFonts w:ascii="Times New Roman" w:hAnsi="Times New Roman" w:cs="Times New Roman"/>
          <w:sz w:val="24"/>
          <w:szCs w:val="24"/>
        </w:rPr>
        <w:t xml:space="preserve">[be used] </w:t>
      </w:r>
      <w:r w:rsidRPr="001E5929">
        <w:rPr>
          <w:rFonts w:ascii="Times New Roman" w:hAnsi="Times New Roman" w:cs="Times New Roman"/>
          <w:sz w:val="24"/>
          <w:szCs w:val="24"/>
        </w:rPr>
        <w:t>to rebut a bad faith allegation</w:t>
      </w:r>
      <w:r w:rsidR="00704262">
        <w:rPr>
          <w:rFonts w:ascii="Times New Roman" w:hAnsi="Times New Roman" w:cs="Times New Roman"/>
          <w:sz w:val="24"/>
          <w:szCs w:val="24"/>
        </w:rPr>
        <w:t xml:space="preserve">” – leaves the landlord in a pickle if he thinks that the </w:t>
      </w:r>
      <w:r w:rsidRPr="00D257E8">
        <w:rPr>
          <w:rFonts w:ascii="Times New Roman" w:hAnsi="Times New Roman" w:cs="Times New Roman"/>
          <w:sz w:val="24"/>
          <w:szCs w:val="24"/>
        </w:rPr>
        <w:t xml:space="preserve">occupant, perhaps in a conniving manner, </w:t>
      </w:r>
      <w:r w:rsidR="00704262">
        <w:rPr>
          <w:rFonts w:ascii="Times New Roman" w:hAnsi="Times New Roman" w:cs="Times New Roman"/>
          <w:sz w:val="24"/>
          <w:szCs w:val="24"/>
        </w:rPr>
        <w:t>has</w:t>
      </w:r>
      <w:r w:rsidRPr="00D257E8">
        <w:rPr>
          <w:rFonts w:ascii="Times New Roman" w:hAnsi="Times New Roman" w:cs="Times New Roman"/>
          <w:sz w:val="24"/>
          <w:szCs w:val="24"/>
        </w:rPr>
        <w:t xml:space="preserve"> control o</w:t>
      </w:r>
      <w:r w:rsidR="00704262">
        <w:rPr>
          <w:rFonts w:ascii="Times New Roman" w:hAnsi="Times New Roman" w:cs="Times New Roman"/>
          <w:sz w:val="24"/>
          <w:szCs w:val="24"/>
        </w:rPr>
        <w:t>f a unit without being a tenant. If he is right, he is not liable under Minn. Stat. § 504B.231 because the statute only protects tenants. However</w:t>
      </w:r>
      <w:r w:rsidR="00980791">
        <w:rPr>
          <w:rFonts w:ascii="Times New Roman" w:hAnsi="Times New Roman" w:cs="Times New Roman"/>
          <w:sz w:val="24"/>
          <w:szCs w:val="24"/>
        </w:rPr>
        <w:t>,</w:t>
      </w:r>
      <w:r w:rsidR="00704262">
        <w:rPr>
          <w:rFonts w:ascii="Times New Roman" w:hAnsi="Times New Roman" w:cs="Times New Roman"/>
          <w:sz w:val="24"/>
          <w:szCs w:val="24"/>
        </w:rPr>
        <w:t xml:space="preserve"> if he is wrong in his legal conclusion and a court decides that the occupant is a tenant, then he is unprotected.</w:t>
      </w:r>
    </w:p>
    <w:p w:rsidR="00D257E8" w:rsidRPr="001E5929" w:rsidRDefault="00D257E8" w:rsidP="00952DFB">
      <w:pPr>
        <w:autoSpaceDE w:val="0"/>
        <w:autoSpaceDN w:val="0"/>
        <w:adjustRightInd w:val="0"/>
        <w:spacing w:after="0" w:line="240" w:lineRule="auto"/>
        <w:rPr>
          <w:rFonts w:ascii="Times New Roman" w:hAnsi="Times New Roman" w:cs="Times New Roman"/>
          <w:sz w:val="24"/>
          <w:szCs w:val="24"/>
        </w:rPr>
      </w:pPr>
    </w:p>
    <w:p w:rsidR="00D257E8" w:rsidRPr="001E5929" w:rsidRDefault="00694549" w:rsidP="00952DFB">
      <w:pPr>
        <w:autoSpaceDE w:val="0"/>
        <w:autoSpaceDN w:val="0"/>
        <w:adjustRightInd w:val="0"/>
        <w:spacing w:after="0" w:line="240" w:lineRule="auto"/>
        <w:rPr>
          <w:rFonts w:ascii="Times New Roman" w:hAnsi="Times New Roman" w:cs="Times New Roman"/>
          <w:sz w:val="24"/>
          <w:szCs w:val="24"/>
        </w:rPr>
      </w:pPr>
      <w:r w:rsidRPr="001E5929">
        <w:rPr>
          <w:rFonts w:ascii="Times New Roman" w:hAnsi="Times New Roman" w:cs="Times New Roman"/>
          <w:sz w:val="24"/>
          <w:szCs w:val="24"/>
        </w:rPr>
        <w:t xml:space="preserve">I could </w:t>
      </w:r>
      <w:r w:rsidR="00D257E8" w:rsidRPr="001E5929">
        <w:rPr>
          <w:rFonts w:ascii="Times New Roman" w:hAnsi="Times New Roman" w:cs="Times New Roman"/>
          <w:sz w:val="24"/>
          <w:szCs w:val="24"/>
        </w:rPr>
        <w:t xml:space="preserve">only guess why the court decided to </w:t>
      </w:r>
      <w:r w:rsidR="004D125C" w:rsidRPr="001E5929">
        <w:rPr>
          <w:rFonts w:ascii="Times New Roman" w:hAnsi="Times New Roman" w:cs="Times New Roman"/>
          <w:sz w:val="24"/>
          <w:szCs w:val="24"/>
        </w:rPr>
        <w:t>only</w:t>
      </w:r>
      <w:r w:rsidR="00D257E8" w:rsidRPr="001E5929">
        <w:rPr>
          <w:rFonts w:ascii="Times New Roman" w:hAnsi="Times New Roman" w:cs="Times New Roman"/>
          <w:sz w:val="24"/>
          <w:szCs w:val="24"/>
        </w:rPr>
        <w:t xml:space="preserve"> half clarify the meaning of </w:t>
      </w:r>
      <w:r w:rsidRPr="001E5929">
        <w:rPr>
          <w:rFonts w:ascii="Times New Roman" w:hAnsi="Times New Roman" w:cs="Times New Roman"/>
          <w:sz w:val="24"/>
          <w:szCs w:val="24"/>
        </w:rPr>
        <w:t xml:space="preserve">“in </w:t>
      </w:r>
      <w:r w:rsidR="00D257E8" w:rsidRPr="001E5929">
        <w:rPr>
          <w:rFonts w:ascii="Times New Roman" w:hAnsi="Times New Roman" w:cs="Times New Roman"/>
          <w:sz w:val="24"/>
          <w:szCs w:val="24"/>
        </w:rPr>
        <w:t>bad faith</w:t>
      </w:r>
      <w:r w:rsidRPr="001E5929">
        <w:rPr>
          <w:rFonts w:ascii="Times New Roman" w:hAnsi="Times New Roman" w:cs="Times New Roman"/>
          <w:sz w:val="24"/>
          <w:szCs w:val="24"/>
        </w:rPr>
        <w:t>”</w:t>
      </w:r>
      <w:r w:rsidR="00D257E8" w:rsidRPr="001E5929">
        <w:rPr>
          <w:rFonts w:ascii="Times New Roman" w:hAnsi="Times New Roman" w:cs="Times New Roman"/>
          <w:sz w:val="24"/>
          <w:szCs w:val="24"/>
        </w:rPr>
        <w:t>. Perhaps this is the result of some sort of compromise among the justices, is an indirect signal to the</w:t>
      </w:r>
      <w:r w:rsidRPr="001E5929">
        <w:rPr>
          <w:rFonts w:ascii="Times New Roman" w:hAnsi="Times New Roman" w:cs="Times New Roman"/>
          <w:sz w:val="24"/>
          <w:szCs w:val="24"/>
        </w:rPr>
        <w:t xml:space="preserve"> legislature to fix the</w:t>
      </w:r>
      <w:r w:rsidR="004D125C" w:rsidRPr="001E5929">
        <w:rPr>
          <w:rFonts w:ascii="Times New Roman" w:hAnsi="Times New Roman" w:cs="Times New Roman"/>
          <w:sz w:val="24"/>
          <w:szCs w:val="24"/>
        </w:rPr>
        <w:t xml:space="preserve"> drafting </w:t>
      </w:r>
      <w:r w:rsidRPr="001E5929">
        <w:rPr>
          <w:rFonts w:ascii="Times New Roman" w:hAnsi="Times New Roman" w:cs="Times New Roman"/>
          <w:sz w:val="24"/>
          <w:szCs w:val="24"/>
        </w:rPr>
        <w:t>problem, is intentionally designed to give trial court</w:t>
      </w:r>
      <w:r w:rsidR="00F81706">
        <w:rPr>
          <w:rFonts w:ascii="Times New Roman" w:hAnsi="Times New Roman" w:cs="Times New Roman"/>
          <w:sz w:val="24"/>
          <w:szCs w:val="24"/>
        </w:rPr>
        <w:t>s</w:t>
      </w:r>
      <w:r w:rsidRPr="001E5929">
        <w:rPr>
          <w:rFonts w:ascii="Times New Roman" w:hAnsi="Times New Roman" w:cs="Times New Roman"/>
          <w:sz w:val="24"/>
          <w:szCs w:val="24"/>
        </w:rPr>
        <w:t xml:space="preserve"> a lot of leeway,</w:t>
      </w:r>
      <w:r w:rsidR="004D125C" w:rsidRPr="001E5929">
        <w:rPr>
          <w:rFonts w:ascii="Times New Roman" w:hAnsi="Times New Roman" w:cs="Times New Roman"/>
          <w:sz w:val="24"/>
          <w:szCs w:val="24"/>
        </w:rPr>
        <w:t xml:space="preserve"> is based on thinking the legislature intended to give factfinders great discretion,</w:t>
      </w:r>
      <w:r w:rsidRPr="001E5929">
        <w:rPr>
          <w:rFonts w:ascii="Times New Roman" w:hAnsi="Times New Roman" w:cs="Times New Roman"/>
          <w:sz w:val="24"/>
          <w:szCs w:val="24"/>
        </w:rPr>
        <w:t xml:space="preserve"> or something else. Without knowing what the justices discussed, I won’t guess.</w:t>
      </w:r>
    </w:p>
    <w:p w:rsidR="00D44163" w:rsidRPr="001E5929" w:rsidRDefault="00D44163" w:rsidP="00952DFB">
      <w:pPr>
        <w:autoSpaceDE w:val="0"/>
        <w:autoSpaceDN w:val="0"/>
        <w:adjustRightInd w:val="0"/>
        <w:spacing w:after="0" w:line="240" w:lineRule="auto"/>
        <w:rPr>
          <w:rFonts w:ascii="Times New Roman" w:hAnsi="Times New Roman" w:cs="Times New Roman"/>
          <w:sz w:val="24"/>
          <w:szCs w:val="24"/>
        </w:rPr>
      </w:pPr>
    </w:p>
    <w:p w:rsidR="00D44163" w:rsidRPr="00316BE6" w:rsidRDefault="00D44163" w:rsidP="00952DFB">
      <w:pPr>
        <w:autoSpaceDE w:val="0"/>
        <w:autoSpaceDN w:val="0"/>
        <w:adjustRightInd w:val="0"/>
        <w:spacing w:after="0" w:line="240" w:lineRule="auto"/>
        <w:rPr>
          <w:rFonts w:ascii="Times New Roman" w:hAnsi="Times New Roman" w:cs="Times New Roman"/>
          <w:b/>
          <w:sz w:val="24"/>
          <w:szCs w:val="24"/>
          <w:u w:val="single"/>
        </w:rPr>
      </w:pPr>
      <w:r w:rsidRPr="00316BE6">
        <w:rPr>
          <w:rFonts w:ascii="Times New Roman" w:hAnsi="Times New Roman" w:cs="Times New Roman"/>
          <w:b/>
          <w:sz w:val="24"/>
          <w:szCs w:val="24"/>
          <w:u w:val="single"/>
        </w:rPr>
        <w:t>My Construction of the Statute</w:t>
      </w:r>
    </w:p>
    <w:p w:rsidR="00D44163" w:rsidRPr="001E5929" w:rsidRDefault="00D44163" w:rsidP="00952DFB">
      <w:pPr>
        <w:autoSpaceDE w:val="0"/>
        <w:autoSpaceDN w:val="0"/>
        <w:adjustRightInd w:val="0"/>
        <w:spacing w:after="0" w:line="240" w:lineRule="auto"/>
        <w:rPr>
          <w:rFonts w:ascii="Times New Roman" w:hAnsi="Times New Roman" w:cs="Times New Roman"/>
          <w:sz w:val="24"/>
          <w:szCs w:val="24"/>
        </w:rPr>
      </w:pPr>
    </w:p>
    <w:p w:rsidR="0050627E" w:rsidRPr="001E5929" w:rsidRDefault="0050627E" w:rsidP="0050627E">
      <w:pPr>
        <w:autoSpaceDE w:val="0"/>
        <w:autoSpaceDN w:val="0"/>
        <w:adjustRightInd w:val="0"/>
        <w:spacing w:after="0" w:line="240" w:lineRule="auto"/>
        <w:ind w:left="720"/>
        <w:rPr>
          <w:rFonts w:ascii="Times New Roman" w:hAnsi="Times New Roman" w:cs="Times New Roman"/>
          <w:sz w:val="24"/>
          <w:szCs w:val="24"/>
          <w:u w:val="single"/>
        </w:rPr>
      </w:pPr>
      <w:r w:rsidRPr="001E5929">
        <w:rPr>
          <w:rFonts w:ascii="Times New Roman" w:hAnsi="Times New Roman" w:cs="Times New Roman"/>
          <w:sz w:val="24"/>
          <w:szCs w:val="24"/>
          <w:u w:val="single"/>
        </w:rPr>
        <w:t>This is largely but maybe not completely academic.</w:t>
      </w:r>
    </w:p>
    <w:p w:rsidR="0050627E" w:rsidRPr="001E5929" w:rsidRDefault="0050627E" w:rsidP="00952DFB">
      <w:pPr>
        <w:autoSpaceDE w:val="0"/>
        <w:autoSpaceDN w:val="0"/>
        <w:adjustRightInd w:val="0"/>
        <w:spacing w:after="0" w:line="240" w:lineRule="auto"/>
        <w:rPr>
          <w:rFonts w:ascii="Times New Roman" w:hAnsi="Times New Roman" w:cs="Times New Roman"/>
          <w:sz w:val="24"/>
          <w:szCs w:val="24"/>
        </w:rPr>
      </w:pPr>
    </w:p>
    <w:p w:rsidR="00D44163" w:rsidRPr="001E5929" w:rsidRDefault="00B26EE9" w:rsidP="00952DFB">
      <w:pPr>
        <w:autoSpaceDE w:val="0"/>
        <w:autoSpaceDN w:val="0"/>
        <w:adjustRightInd w:val="0"/>
        <w:spacing w:after="0" w:line="240" w:lineRule="auto"/>
        <w:rPr>
          <w:rFonts w:ascii="Times New Roman" w:hAnsi="Times New Roman" w:cs="Times New Roman"/>
          <w:sz w:val="24"/>
          <w:szCs w:val="24"/>
        </w:rPr>
      </w:pPr>
      <w:r w:rsidRPr="001E5929">
        <w:rPr>
          <w:rFonts w:ascii="Times New Roman" w:hAnsi="Times New Roman" w:cs="Times New Roman"/>
          <w:sz w:val="24"/>
          <w:szCs w:val="24"/>
        </w:rPr>
        <w:t xml:space="preserve">What follows is largely academic because unless the statute is amended or the Minnesota Supreme Court revisits the issue, </w:t>
      </w:r>
      <w:proofErr w:type="spellStart"/>
      <w:r w:rsidRPr="001E5929">
        <w:rPr>
          <w:rFonts w:ascii="Times New Roman" w:hAnsi="Times New Roman" w:cs="Times New Roman"/>
          <w:i/>
          <w:sz w:val="24"/>
          <w:szCs w:val="24"/>
        </w:rPr>
        <w:t>Reimringer</w:t>
      </w:r>
      <w:proofErr w:type="spellEnd"/>
      <w:r w:rsidRPr="001E5929">
        <w:rPr>
          <w:rFonts w:ascii="Times New Roman" w:hAnsi="Times New Roman" w:cs="Times New Roman"/>
          <w:sz w:val="24"/>
          <w:szCs w:val="24"/>
        </w:rPr>
        <w:t xml:space="preserve"> says what “in bad faith” </w:t>
      </w:r>
      <w:r w:rsidR="00870525" w:rsidRPr="001E5929">
        <w:rPr>
          <w:rFonts w:ascii="Times New Roman" w:hAnsi="Times New Roman" w:cs="Times New Roman"/>
          <w:sz w:val="24"/>
          <w:szCs w:val="24"/>
        </w:rPr>
        <w:t xml:space="preserve">means </w:t>
      </w:r>
      <w:r w:rsidRPr="001E5929">
        <w:rPr>
          <w:rFonts w:ascii="Times New Roman" w:hAnsi="Times New Roman" w:cs="Times New Roman"/>
          <w:sz w:val="24"/>
          <w:szCs w:val="24"/>
        </w:rPr>
        <w:t>or at the least cabins alternative constructions. Nevertheless, below is how I would go about construing “in bad faith”. The discussion may be of help to some practitioners.</w:t>
      </w:r>
    </w:p>
    <w:p w:rsidR="0050627E" w:rsidRPr="001E5929" w:rsidRDefault="0050627E" w:rsidP="00952DFB">
      <w:pPr>
        <w:autoSpaceDE w:val="0"/>
        <w:autoSpaceDN w:val="0"/>
        <w:adjustRightInd w:val="0"/>
        <w:spacing w:after="0" w:line="240" w:lineRule="auto"/>
        <w:rPr>
          <w:rFonts w:ascii="Times New Roman" w:hAnsi="Times New Roman" w:cs="Times New Roman"/>
          <w:sz w:val="24"/>
          <w:szCs w:val="24"/>
        </w:rPr>
      </w:pPr>
    </w:p>
    <w:p w:rsidR="0050627E" w:rsidRPr="001E5929" w:rsidRDefault="0050627E" w:rsidP="0050627E">
      <w:pPr>
        <w:autoSpaceDE w:val="0"/>
        <w:autoSpaceDN w:val="0"/>
        <w:adjustRightInd w:val="0"/>
        <w:spacing w:after="0" w:line="240" w:lineRule="auto"/>
        <w:ind w:left="720"/>
        <w:rPr>
          <w:rFonts w:ascii="Times New Roman" w:hAnsi="Times New Roman" w:cs="Times New Roman"/>
          <w:sz w:val="24"/>
          <w:szCs w:val="24"/>
          <w:u w:val="single"/>
        </w:rPr>
      </w:pPr>
      <w:r w:rsidRPr="001E5929">
        <w:rPr>
          <w:rFonts w:ascii="Times New Roman" w:hAnsi="Times New Roman" w:cs="Times New Roman"/>
          <w:sz w:val="24"/>
          <w:szCs w:val="24"/>
          <w:u w:val="single"/>
        </w:rPr>
        <w:t xml:space="preserve">Justice </w:t>
      </w:r>
      <w:proofErr w:type="spellStart"/>
      <w:r w:rsidRPr="001E5929">
        <w:rPr>
          <w:rFonts w:ascii="Times New Roman" w:hAnsi="Times New Roman" w:cs="Times New Roman"/>
          <w:sz w:val="24"/>
          <w:szCs w:val="24"/>
          <w:u w:val="single"/>
        </w:rPr>
        <w:t>Thissen’s</w:t>
      </w:r>
      <w:proofErr w:type="spellEnd"/>
      <w:r w:rsidRPr="001E5929">
        <w:rPr>
          <w:rFonts w:ascii="Times New Roman" w:hAnsi="Times New Roman" w:cs="Times New Roman"/>
          <w:sz w:val="24"/>
          <w:szCs w:val="24"/>
          <w:u w:val="single"/>
        </w:rPr>
        <w:t xml:space="preserve"> Law Review Article </w:t>
      </w:r>
      <w:proofErr w:type="gramStart"/>
      <w:r w:rsidRPr="001E5929">
        <w:rPr>
          <w:rFonts w:ascii="Times New Roman" w:hAnsi="Times New Roman" w:cs="Times New Roman"/>
          <w:sz w:val="24"/>
          <w:szCs w:val="24"/>
          <w:u w:val="single"/>
        </w:rPr>
        <w:t>About</w:t>
      </w:r>
      <w:proofErr w:type="gramEnd"/>
      <w:r w:rsidRPr="001E5929">
        <w:rPr>
          <w:rFonts w:ascii="Times New Roman" w:hAnsi="Times New Roman" w:cs="Times New Roman"/>
          <w:sz w:val="24"/>
          <w:szCs w:val="24"/>
          <w:u w:val="single"/>
        </w:rPr>
        <w:t xml:space="preserve"> Statutory Construction</w:t>
      </w:r>
    </w:p>
    <w:p w:rsidR="00886B5D" w:rsidRPr="001E5929" w:rsidRDefault="00886B5D" w:rsidP="00952DFB">
      <w:pPr>
        <w:autoSpaceDE w:val="0"/>
        <w:autoSpaceDN w:val="0"/>
        <w:adjustRightInd w:val="0"/>
        <w:spacing w:after="0" w:line="240" w:lineRule="auto"/>
        <w:rPr>
          <w:rFonts w:ascii="Times New Roman" w:hAnsi="Times New Roman" w:cs="Times New Roman"/>
          <w:sz w:val="24"/>
          <w:szCs w:val="24"/>
        </w:rPr>
      </w:pPr>
    </w:p>
    <w:p w:rsidR="00F75BB0" w:rsidRPr="001E5929" w:rsidRDefault="00886B5D" w:rsidP="00952DFB">
      <w:pPr>
        <w:autoSpaceDE w:val="0"/>
        <w:autoSpaceDN w:val="0"/>
        <w:adjustRightInd w:val="0"/>
        <w:spacing w:after="0" w:line="240" w:lineRule="auto"/>
        <w:rPr>
          <w:rFonts w:ascii="Times New Roman" w:hAnsi="Times New Roman" w:cs="Times New Roman"/>
          <w:sz w:val="24"/>
          <w:szCs w:val="24"/>
        </w:rPr>
      </w:pPr>
      <w:r w:rsidRPr="001E5929">
        <w:rPr>
          <w:rFonts w:ascii="Times New Roman" w:hAnsi="Times New Roman" w:cs="Times New Roman"/>
          <w:sz w:val="24"/>
          <w:szCs w:val="24"/>
        </w:rPr>
        <w:t xml:space="preserve">There is no </w:t>
      </w:r>
      <w:r w:rsidR="00E60B93">
        <w:rPr>
          <w:rFonts w:ascii="Times New Roman" w:hAnsi="Times New Roman" w:cs="Times New Roman"/>
          <w:sz w:val="24"/>
          <w:szCs w:val="24"/>
        </w:rPr>
        <w:t xml:space="preserve">definition and thus no </w:t>
      </w:r>
      <w:r w:rsidRPr="001E5929">
        <w:rPr>
          <w:rFonts w:ascii="Times New Roman" w:hAnsi="Times New Roman" w:cs="Times New Roman"/>
          <w:sz w:val="24"/>
          <w:szCs w:val="24"/>
        </w:rPr>
        <w:t xml:space="preserve">plain meaning of “in bad faith” within the statute or, as Justice </w:t>
      </w:r>
      <w:proofErr w:type="spellStart"/>
      <w:r w:rsidRPr="001E5929">
        <w:rPr>
          <w:rFonts w:ascii="Times New Roman" w:hAnsi="Times New Roman" w:cs="Times New Roman"/>
          <w:sz w:val="24"/>
          <w:szCs w:val="24"/>
        </w:rPr>
        <w:t>Thissen</w:t>
      </w:r>
      <w:proofErr w:type="spellEnd"/>
      <w:r w:rsidRPr="001E5929">
        <w:rPr>
          <w:rFonts w:ascii="Times New Roman" w:hAnsi="Times New Roman" w:cs="Times New Roman"/>
          <w:sz w:val="24"/>
          <w:szCs w:val="24"/>
        </w:rPr>
        <w:t xml:space="preserve"> o</w:t>
      </w:r>
      <w:r w:rsidR="00F81706">
        <w:rPr>
          <w:rFonts w:ascii="Times New Roman" w:hAnsi="Times New Roman" w:cs="Times New Roman"/>
          <w:sz w:val="24"/>
          <w:szCs w:val="24"/>
        </w:rPr>
        <w:t xml:space="preserve">bserved, within Minn. Chap. 504, </w:t>
      </w:r>
      <w:proofErr w:type="spellStart"/>
      <w:r w:rsidR="00DA6D60" w:rsidRPr="00DA6D60">
        <w:rPr>
          <w:rFonts w:ascii="Times New Roman" w:hAnsi="Times New Roman" w:cs="Times New Roman"/>
          <w:i/>
          <w:sz w:val="24"/>
          <w:szCs w:val="24"/>
        </w:rPr>
        <w:t>Reimringer</w:t>
      </w:r>
      <w:proofErr w:type="spellEnd"/>
      <w:r w:rsidR="00DA6D60">
        <w:rPr>
          <w:rFonts w:ascii="Times New Roman" w:hAnsi="Times New Roman" w:cs="Times New Roman"/>
          <w:sz w:val="24"/>
          <w:szCs w:val="24"/>
        </w:rPr>
        <w:t xml:space="preserve"> slip </w:t>
      </w:r>
      <w:r w:rsidR="006B0E18">
        <w:rPr>
          <w:rFonts w:ascii="Times New Roman" w:hAnsi="Times New Roman" w:cs="Times New Roman"/>
          <w:sz w:val="24"/>
          <w:szCs w:val="24"/>
        </w:rPr>
        <w:t xml:space="preserve">op. at 10. </w:t>
      </w:r>
      <w:r w:rsidR="00F91763" w:rsidRPr="001E5929">
        <w:rPr>
          <w:rFonts w:ascii="Times New Roman" w:hAnsi="Times New Roman" w:cs="Times New Roman"/>
          <w:sz w:val="24"/>
          <w:szCs w:val="24"/>
        </w:rPr>
        <w:t xml:space="preserve">Therefore, the other canons of construction must be applied. </w:t>
      </w:r>
    </w:p>
    <w:p w:rsidR="00F75BB0" w:rsidRPr="001E5929" w:rsidRDefault="00F75BB0" w:rsidP="00952DFB">
      <w:pPr>
        <w:autoSpaceDE w:val="0"/>
        <w:autoSpaceDN w:val="0"/>
        <w:adjustRightInd w:val="0"/>
        <w:spacing w:after="0" w:line="240" w:lineRule="auto"/>
        <w:rPr>
          <w:rFonts w:ascii="Times New Roman" w:hAnsi="Times New Roman" w:cs="Times New Roman"/>
          <w:sz w:val="24"/>
          <w:szCs w:val="24"/>
        </w:rPr>
      </w:pPr>
    </w:p>
    <w:p w:rsidR="00886B5D" w:rsidRPr="00E60B93" w:rsidRDefault="00F91763" w:rsidP="00952DFB">
      <w:pPr>
        <w:autoSpaceDE w:val="0"/>
        <w:autoSpaceDN w:val="0"/>
        <w:adjustRightInd w:val="0"/>
        <w:spacing w:after="0" w:line="240" w:lineRule="auto"/>
        <w:rPr>
          <w:rFonts w:ascii="Times New Roman" w:hAnsi="Times New Roman" w:cs="Times New Roman"/>
          <w:sz w:val="24"/>
          <w:szCs w:val="24"/>
        </w:rPr>
      </w:pPr>
      <w:r w:rsidRPr="00E60B93">
        <w:rPr>
          <w:rFonts w:ascii="Times New Roman" w:hAnsi="Times New Roman" w:cs="Times New Roman"/>
          <w:sz w:val="24"/>
          <w:szCs w:val="24"/>
        </w:rPr>
        <w:t>Interestingly, Justi</w:t>
      </w:r>
      <w:r w:rsidR="00306378" w:rsidRPr="00E60B93">
        <w:rPr>
          <w:rFonts w:ascii="Times New Roman" w:hAnsi="Times New Roman" w:cs="Times New Roman"/>
          <w:sz w:val="24"/>
          <w:szCs w:val="24"/>
        </w:rPr>
        <w:t xml:space="preserve">ce </w:t>
      </w:r>
      <w:proofErr w:type="spellStart"/>
      <w:r w:rsidR="00306378" w:rsidRPr="00E60B93">
        <w:rPr>
          <w:rFonts w:ascii="Times New Roman" w:hAnsi="Times New Roman" w:cs="Times New Roman"/>
          <w:sz w:val="24"/>
          <w:szCs w:val="24"/>
        </w:rPr>
        <w:t>Thissen</w:t>
      </w:r>
      <w:proofErr w:type="spellEnd"/>
      <w:r w:rsidR="00306378" w:rsidRPr="00E60B93">
        <w:rPr>
          <w:rFonts w:ascii="Times New Roman" w:hAnsi="Times New Roman" w:cs="Times New Roman"/>
          <w:sz w:val="24"/>
          <w:szCs w:val="24"/>
        </w:rPr>
        <w:t xml:space="preserve"> recently published an excellent and </w:t>
      </w:r>
      <w:r w:rsidRPr="00E60B93">
        <w:rPr>
          <w:rFonts w:ascii="Times New Roman" w:hAnsi="Times New Roman" w:cs="Times New Roman"/>
          <w:sz w:val="24"/>
          <w:szCs w:val="24"/>
        </w:rPr>
        <w:t>fascinating article on the subject</w:t>
      </w:r>
      <w:r w:rsidR="002013C6">
        <w:rPr>
          <w:rFonts w:ascii="Times New Roman" w:hAnsi="Times New Roman" w:cs="Times New Roman"/>
          <w:sz w:val="24"/>
          <w:szCs w:val="24"/>
        </w:rPr>
        <w:t xml:space="preserve">, </w:t>
      </w:r>
      <w:hyperlink r:id="rId10" w:history="1">
        <w:r w:rsidR="002013C6" w:rsidRPr="003777CD">
          <w:rPr>
            <w:rStyle w:val="Hyperlink"/>
            <w:rFonts w:ascii="Times New Roman" w:hAnsi="Times New Roman" w:cs="Times New Roman"/>
            <w:sz w:val="24"/>
            <w:szCs w:val="24"/>
          </w:rPr>
          <w:t xml:space="preserve">When Rules Get in the Way of Reason: One Judge’s View of Legislative Interpretation, 76 </w:t>
        </w:r>
        <w:r w:rsidR="002013C6" w:rsidRPr="003777CD">
          <w:rPr>
            <w:rStyle w:val="Hyperlink"/>
            <w:rFonts w:ascii="Times New Roman" w:hAnsi="Times New Roman" w:cs="Times New Roman"/>
            <w:i/>
            <w:sz w:val="24"/>
            <w:szCs w:val="24"/>
          </w:rPr>
          <w:t>Bench &amp; B</w:t>
        </w:r>
        <w:r w:rsidR="003777CD" w:rsidRPr="003777CD">
          <w:rPr>
            <w:rStyle w:val="Hyperlink"/>
            <w:rFonts w:ascii="Times New Roman" w:hAnsi="Times New Roman" w:cs="Times New Roman"/>
            <w:i/>
            <w:sz w:val="24"/>
            <w:szCs w:val="24"/>
          </w:rPr>
          <w:t>ar</w:t>
        </w:r>
        <w:r w:rsidR="002013C6" w:rsidRPr="003777CD">
          <w:rPr>
            <w:rStyle w:val="Hyperlink"/>
            <w:rFonts w:ascii="Times New Roman" w:hAnsi="Times New Roman" w:cs="Times New Roman"/>
            <w:i/>
            <w:sz w:val="24"/>
            <w:szCs w:val="24"/>
          </w:rPr>
          <w:t xml:space="preserve"> Min</w:t>
        </w:r>
        <w:r w:rsidR="003777CD">
          <w:rPr>
            <w:rStyle w:val="Hyperlink"/>
            <w:rFonts w:ascii="Times New Roman" w:hAnsi="Times New Roman" w:cs="Times New Roman"/>
            <w:i/>
            <w:sz w:val="24"/>
            <w:szCs w:val="24"/>
          </w:rPr>
          <w:t>nesota</w:t>
        </w:r>
        <w:r w:rsidR="002013C6" w:rsidRPr="003777CD">
          <w:rPr>
            <w:rStyle w:val="Hyperlink"/>
            <w:rFonts w:ascii="Times New Roman" w:hAnsi="Times New Roman" w:cs="Times New Roman"/>
            <w:sz w:val="24"/>
            <w:szCs w:val="24"/>
          </w:rPr>
          <w:t>. 24 (November 2019)</w:t>
        </w:r>
        <w:r w:rsidR="00980791">
          <w:rPr>
            <w:rStyle w:val="Hyperlink"/>
            <w:rFonts w:ascii="Times New Roman" w:hAnsi="Times New Roman" w:cs="Times New Roman"/>
            <w:sz w:val="24"/>
            <w:szCs w:val="24"/>
          </w:rPr>
          <w:t xml:space="preserve"> </w:t>
        </w:r>
        <w:r w:rsidR="002013C6" w:rsidRPr="003777CD">
          <w:rPr>
            <w:rStyle w:val="Hyperlink"/>
            <w:rFonts w:ascii="Times New Roman" w:hAnsi="Times New Roman" w:cs="Times New Roman"/>
            <w:sz w:val="24"/>
            <w:szCs w:val="24"/>
          </w:rPr>
          <w:t>(</w:t>
        </w:r>
        <w:r w:rsidR="005B384F">
          <w:rPr>
            <w:rStyle w:val="Hyperlink"/>
            <w:rFonts w:ascii="Times New Roman" w:hAnsi="Times New Roman" w:cs="Times New Roman"/>
            <w:sz w:val="24"/>
            <w:szCs w:val="24"/>
          </w:rPr>
          <w:t xml:space="preserve">hereafter </w:t>
        </w:r>
        <w:r w:rsidR="002013C6" w:rsidRPr="003777CD">
          <w:rPr>
            <w:rStyle w:val="Hyperlink"/>
            <w:rFonts w:ascii="Times New Roman" w:hAnsi="Times New Roman" w:cs="Times New Roman"/>
            <w:sz w:val="24"/>
            <w:szCs w:val="24"/>
          </w:rPr>
          <w:t>“</w:t>
        </w:r>
        <w:proofErr w:type="spellStart"/>
        <w:r w:rsidR="002013C6" w:rsidRPr="003777CD">
          <w:rPr>
            <w:rStyle w:val="Hyperlink"/>
            <w:rFonts w:ascii="Times New Roman" w:hAnsi="Times New Roman" w:cs="Times New Roman"/>
            <w:sz w:val="24"/>
            <w:szCs w:val="24"/>
          </w:rPr>
          <w:t>Thissen</w:t>
        </w:r>
        <w:proofErr w:type="spellEnd"/>
        <w:r w:rsidR="002013C6" w:rsidRPr="003777CD">
          <w:rPr>
            <w:rStyle w:val="Hyperlink"/>
            <w:rFonts w:ascii="Times New Roman" w:hAnsi="Times New Roman" w:cs="Times New Roman"/>
            <w:sz w:val="24"/>
            <w:szCs w:val="24"/>
          </w:rPr>
          <w:t xml:space="preserve"> Article”)</w:t>
        </w:r>
      </w:hyperlink>
      <w:r w:rsidR="002013C6" w:rsidRPr="002013C6">
        <w:rPr>
          <w:rFonts w:ascii="Times New Roman" w:hAnsi="Times New Roman" w:cs="Times New Roman"/>
          <w:sz w:val="24"/>
          <w:szCs w:val="24"/>
        </w:rPr>
        <w:t>.</w:t>
      </w:r>
      <w:r w:rsidR="002013C6">
        <w:rPr>
          <w:rFonts w:ascii="Times New Roman" w:hAnsi="Times New Roman" w:cs="Times New Roman"/>
          <w:sz w:val="24"/>
          <w:szCs w:val="24"/>
        </w:rPr>
        <w:t xml:space="preserve"> The a</w:t>
      </w:r>
      <w:r w:rsidRPr="00E60B93">
        <w:rPr>
          <w:rFonts w:ascii="Times New Roman" w:hAnsi="Times New Roman" w:cs="Times New Roman"/>
          <w:sz w:val="24"/>
          <w:szCs w:val="24"/>
        </w:rPr>
        <w:t>rticle is based both</w:t>
      </w:r>
      <w:r w:rsidR="002013C6">
        <w:rPr>
          <w:rFonts w:ascii="Times New Roman" w:hAnsi="Times New Roman" w:cs="Times New Roman"/>
          <w:sz w:val="24"/>
          <w:szCs w:val="24"/>
        </w:rPr>
        <w:t xml:space="preserve"> on</w:t>
      </w:r>
      <w:r w:rsidRPr="00E60B93">
        <w:rPr>
          <w:rFonts w:ascii="Times New Roman" w:hAnsi="Times New Roman" w:cs="Times New Roman"/>
          <w:sz w:val="24"/>
          <w:szCs w:val="24"/>
        </w:rPr>
        <w:t xml:space="preserve"> legal analysis and</w:t>
      </w:r>
      <w:r w:rsidR="00F81706">
        <w:rPr>
          <w:rFonts w:ascii="Times New Roman" w:hAnsi="Times New Roman" w:cs="Times New Roman"/>
          <w:sz w:val="24"/>
          <w:szCs w:val="24"/>
        </w:rPr>
        <w:t xml:space="preserve"> on</w:t>
      </w:r>
      <w:r w:rsidRPr="00E60B93">
        <w:rPr>
          <w:rFonts w:ascii="Times New Roman" w:hAnsi="Times New Roman" w:cs="Times New Roman"/>
          <w:sz w:val="24"/>
          <w:szCs w:val="24"/>
        </w:rPr>
        <w:t xml:space="preserve"> his experience as a former state representative and Speaker of the Mi</w:t>
      </w:r>
      <w:r w:rsidR="00556A06">
        <w:rPr>
          <w:rFonts w:ascii="Times New Roman" w:hAnsi="Times New Roman" w:cs="Times New Roman"/>
          <w:sz w:val="24"/>
          <w:szCs w:val="24"/>
        </w:rPr>
        <w:t xml:space="preserve">nnesota House plus a study that </w:t>
      </w:r>
      <w:r w:rsidRPr="00E60B93">
        <w:rPr>
          <w:rFonts w:ascii="Times New Roman" w:hAnsi="Times New Roman" w:cs="Times New Roman"/>
          <w:sz w:val="24"/>
          <w:szCs w:val="24"/>
        </w:rPr>
        <w:t xml:space="preserve">he and an </w:t>
      </w:r>
      <w:r w:rsidR="002013C6">
        <w:rPr>
          <w:rFonts w:ascii="Times New Roman" w:hAnsi="Times New Roman" w:cs="Times New Roman"/>
          <w:sz w:val="24"/>
          <w:szCs w:val="24"/>
        </w:rPr>
        <w:t>assistant</w:t>
      </w:r>
      <w:r w:rsidRPr="00E60B93">
        <w:rPr>
          <w:rFonts w:ascii="Times New Roman" w:hAnsi="Times New Roman" w:cs="Times New Roman"/>
          <w:sz w:val="24"/>
          <w:szCs w:val="24"/>
        </w:rPr>
        <w:t xml:space="preserve"> did of what legislators actually consider when reviewing and voting on legislation</w:t>
      </w:r>
      <w:proofErr w:type="gramStart"/>
      <w:r w:rsidRPr="00E60B93">
        <w:rPr>
          <w:rFonts w:ascii="Times New Roman" w:hAnsi="Times New Roman" w:cs="Times New Roman"/>
          <w:sz w:val="24"/>
          <w:szCs w:val="24"/>
        </w:rPr>
        <w:t>..</w:t>
      </w:r>
      <w:proofErr w:type="gramEnd"/>
    </w:p>
    <w:p w:rsidR="00F91763" w:rsidRPr="001E5929" w:rsidRDefault="00F91763" w:rsidP="00952DFB">
      <w:pPr>
        <w:autoSpaceDE w:val="0"/>
        <w:autoSpaceDN w:val="0"/>
        <w:adjustRightInd w:val="0"/>
        <w:spacing w:after="0" w:line="240" w:lineRule="auto"/>
        <w:rPr>
          <w:rFonts w:ascii="Times New Roman" w:hAnsi="Times New Roman" w:cs="Times New Roman"/>
          <w:sz w:val="24"/>
          <w:szCs w:val="24"/>
        </w:rPr>
      </w:pPr>
    </w:p>
    <w:p w:rsidR="00F91763" w:rsidRPr="001E5929" w:rsidRDefault="00F91763" w:rsidP="00952DFB">
      <w:pPr>
        <w:autoSpaceDE w:val="0"/>
        <w:autoSpaceDN w:val="0"/>
        <w:adjustRightInd w:val="0"/>
        <w:spacing w:after="0" w:line="240" w:lineRule="auto"/>
        <w:rPr>
          <w:rFonts w:ascii="Times New Roman" w:hAnsi="Times New Roman" w:cs="Times New Roman"/>
          <w:sz w:val="24"/>
          <w:szCs w:val="24"/>
        </w:rPr>
      </w:pPr>
      <w:r w:rsidRPr="001E5929">
        <w:rPr>
          <w:rFonts w:ascii="Times New Roman" w:hAnsi="Times New Roman" w:cs="Times New Roman"/>
          <w:sz w:val="24"/>
          <w:szCs w:val="24"/>
        </w:rPr>
        <w:t xml:space="preserve">Highlights of the article </w:t>
      </w:r>
      <w:r w:rsidR="00870525" w:rsidRPr="001E5929">
        <w:rPr>
          <w:rFonts w:ascii="Times New Roman" w:hAnsi="Times New Roman" w:cs="Times New Roman"/>
          <w:sz w:val="24"/>
          <w:szCs w:val="24"/>
        </w:rPr>
        <w:t>(with footnotes identifying the corresponding canons of construction)</w:t>
      </w:r>
      <w:r w:rsidR="00306378" w:rsidRPr="001E5929">
        <w:rPr>
          <w:rFonts w:ascii="Times New Roman" w:hAnsi="Times New Roman" w:cs="Times New Roman"/>
          <w:sz w:val="24"/>
          <w:szCs w:val="24"/>
        </w:rPr>
        <w:t xml:space="preserve"> are</w:t>
      </w:r>
      <w:r w:rsidRPr="001E5929">
        <w:rPr>
          <w:rFonts w:ascii="Times New Roman" w:hAnsi="Times New Roman" w:cs="Times New Roman"/>
          <w:sz w:val="24"/>
          <w:szCs w:val="24"/>
        </w:rPr>
        <w:t>:</w:t>
      </w:r>
    </w:p>
    <w:p w:rsidR="00F91763" w:rsidRPr="001E5929" w:rsidRDefault="00F91763" w:rsidP="00F91763">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lastRenderedPageBreak/>
        <w:t>• Although courts very often rely on dictionaries</w:t>
      </w:r>
      <w:r w:rsidR="00F75BB0" w:rsidRPr="001E5929">
        <w:rPr>
          <w:rStyle w:val="FootnoteReference"/>
          <w:rFonts w:ascii="Times New Roman" w:hAnsi="Times New Roman" w:cs="Times New Roman"/>
          <w:sz w:val="24"/>
          <w:szCs w:val="24"/>
        </w:rPr>
        <w:footnoteReference w:id="6"/>
      </w:r>
      <w:r w:rsidRPr="001E5929">
        <w:rPr>
          <w:rFonts w:ascii="Times New Roman" w:hAnsi="Times New Roman" w:cs="Times New Roman"/>
          <w:sz w:val="24"/>
          <w:szCs w:val="24"/>
        </w:rPr>
        <w:t>, few legislators consult or consider them.</w:t>
      </w:r>
      <w:r w:rsidR="00F75BB0" w:rsidRPr="001E5929">
        <w:rPr>
          <w:rFonts w:ascii="Times New Roman" w:hAnsi="Times New Roman" w:cs="Times New Roman"/>
          <w:sz w:val="24"/>
          <w:szCs w:val="24"/>
        </w:rPr>
        <w:t xml:space="preserve"> </w:t>
      </w:r>
      <w:proofErr w:type="spellStart"/>
      <w:r w:rsidR="002013C6">
        <w:rPr>
          <w:rFonts w:ascii="Times New Roman" w:hAnsi="Times New Roman" w:cs="Times New Roman"/>
          <w:sz w:val="24"/>
          <w:szCs w:val="24"/>
        </w:rPr>
        <w:t>T</w:t>
      </w:r>
      <w:r w:rsidR="003777CD">
        <w:rPr>
          <w:rFonts w:ascii="Times New Roman" w:hAnsi="Times New Roman" w:cs="Times New Roman"/>
          <w:sz w:val="24"/>
          <w:szCs w:val="24"/>
        </w:rPr>
        <w:t>hissen</w:t>
      </w:r>
      <w:proofErr w:type="spellEnd"/>
      <w:r w:rsidR="003777CD">
        <w:rPr>
          <w:rFonts w:ascii="Times New Roman" w:hAnsi="Times New Roman" w:cs="Times New Roman"/>
          <w:sz w:val="24"/>
          <w:szCs w:val="24"/>
        </w:rPr>
        <w:t xml:space="preserve"> Article, </w:t>
      </w:r>
      <w:r w:rsidR="00D83F79">
        <w:rPr>
          <w:rFonts w:ascii="Times New Roman" w:hAnsi="Times New Roman" w:cs="Times New Roman"/>
          <w:sz w:val="24"/>
          <w:szCs w:val="24"/>
        </w:rPr>
        <w:t>footnote 10.</w:t>
      </w:r>
    </w:p>
    <w:p w:rsidR="00F91763" w:rsidRPr="001E5929" w:rsidRDefault="00F91763" w:rsidP="00F91763">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t xml:space="preserve">• </w:t>
      </w:r>
      <w:r w:rsidR="007825A9" w:rsidRPr="001E5929">
        <w:rPr>
          <w:rFonts w:ascii="Times New Roman" w:hAnsi="Times New Roman" w:cs="Times New Roman"/>
          <w:sz w:val="24"/>
          <w:szCs w:val="24"/>
        </w:rPr>
        <w:t>Legislators rely first on the text (100% do) but nearly as frequently on non-partisan summaries of the bill</w:t>
      </w:r>
      <w:r w:rsidR="00F75BB0" w:rsidRPr="001E5929">
        <w:rPr>
          <w:rStyle w:val="FootnoteReference"/>
          <w:rFonts w:ascii="Times New Roman" w:hAnsi="Times New Roman" w:cs="Times New Roman"/>
          <w:sz w:val="24"/>
          <w:szCs w:val="24"/>
        </w:rPr>
        <w:footnoteReference w:id="7"/>
      </w:r>
      <w:r w:rsidR="007825A9" w:rsidRPr="001E5929">
        <w:rPr>
          <w:rFonts w:ascii="Times New Roman" w:hAnsi="Times New Roman" w:cs="Times New Roman"/>
          <w:sz w:val="24"/>
          <w:szCs w:val="24"/>
        </w:rPr>
        <w:t xml:space="preserve">. </w:t>
      </w:r>
      <w:proofErr w:type="spellStart"/>
      <w:r w:rsidR="00B666E6">
        <w:rPr>
          <w:rFonts w:ascii="Times New Roman" w:hAnsi="Times New Roman" w:cs="Times New Roman"/>
          <w:sz w:val="24"/>
          <w:szCs w:val="24"/>
        </w:rPr>
        <w:t>Thissen</w:t>
      </w:r>
      <w:proofErr w:type="spellEnd"/>
      <w:r w:rsidR="00B666E6">
        <w:rPr>
          <w:rFonts w:ascii="Times New Roman" w:hAnsi="Times New Roman" w:cs="Times New Roman"/>
          <w:sz w:val="24"/>
          <w:szCs w:val="24"/>
        </w:rPr>
        <w:t xml:space="preserve"> Article</w:t>
      </w:r>
      <w:r w:rsidR="003777CD">
        <w:rPr>
          <w:rFonts w:ascii="Times New Roman" w:hAnsi="Times New Roman" w:cs="Times New Roman"/>
          <w:sz w:val="24"/>
          <w:szCs w:val="24"/>
        </w:rPr>
        <w:t>, PDF page 6.</w:t>
      </w:r>
    </w:p>
    <w:p w:rsidR="00F91763" w:rsidRPr="001E5929" w:rsidRDefault="00F91763" w:rsidP="00952FBA">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t xml:space="preserve">• </w:t>
      </w:r>
      <w:r w:rsidR="007825A9" w:rsidRPr="001E5929">
        <w:rPr>
          <w:rFonts w:ascii="Times New Roman" w:hAnsi="Times New Roman" w:cs="Times New Roman"/>
          <w:sz w:val="24"/>
          <w:szCs w:val="24"/>
        </w:rPr>
        <w:t xml:space="preserve">Next most commonly, legislators rely on the purpose of the </w:t>
      </w:r>
      <w:r w:rsidR="0040794C" w:rsidRPr="001E5929">
        <w:rPr>
          <w:rFonts w:ascii="Times New Roman" w:hAnsi="Times New Roman" w:cs="Times New Roman"/>
          <w:sz w:val="24"/>
          <w:szCs w:val="24"/>
        </w:rPr>
        <w:t>bill</w:t>
      </w:r>
      <w:r w:rsidR="0040794C" w:rsidRPr="001E5929">
        <w:rPr>
          <w:rStyle w:val="FootnoteReference"/>
          <w:rFonts w:ascii="Times New Roman" w:hAnsi="Times New Roman" w:cs="Times New Roman"/>
          <w:sz w:val="24"/>
          <w:szCs w:val="24"/>
        </w:rPr>
        <w:footnoteReference w:id="8"/>
      </w:r>
      <w:r w:rsidR="007825A9" w:rsidRPr="001E5929">
        <w:rPr>
          <w:rFonts w:ascii="Times New Roman" w:hAnsi="Times New Roman" w:cs="Times New Roman"/>
          <w:sz w:val="24"/>
          <w:szCs w:val="24"/>
        </w:rPr>
        <w:t xml:space="preserve"> (87%). </w:t>
      </w:r>
      <w:proofErr w:type="spellStart"/>
      <w:r w:rsidR="00B666E6">
        <w:rPr>
          <w:rFonts w:ascii="Times New Roman" w:hAnsi="Times New Roman" w:cs="Times New Roman"/>
          <w:sz w:val="24"/>
          <w:szCs w:val="24"/>
        </w:rPr>
        <w:t>Thissen</w:t>
      </w:r>
      <w:proofErr w:type="spellEnd"/>
      <w:r w:rsidR="00B666E6">
        <w:rPr>
          <w:rFonts w:ascii="Times New Roman" w:hAnsi="Times New Roman" w:cs="Times New Roman"/>
          <w:sz w:val="24"/>
          <w:szCs w:val="24"/>
        </w:rPr>
        <w:t xml:space="preserve"> Article, PDF page 7.</w:t>
      </w:r>
    </w:p>
    <w:p w:rsidR="000D5221" w:rsidRPr="001E5929" w:rsidRDefault="007825A9" w:rsidP="0093419B">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sz w:val="24"/>
          <w:szCs w:val="24"/>
        </w:rPr>
        <w:t>• After that, legislators rely statements by the bill’s authors in committee or on the floor and if available by experts</w:t>
      </w:r>
      <w:r w:rsidR="00E0111B" w:rsidRPr="001E5929">
        <w:rPr>
          <w:rStyle w:val="FootnoteReference"/>
          <w:rFonts w:ascii="Times New Roman" w:hAnsi="Times New Roman" w:cs="Times New Roman"/>
          <w:sz w:val="24"/>
          <w:szCs w:val="24"/>
        </w:rPr>
        <w:footnoteReference w:id="9"/>
      </w:r>
      <w:r w:rsidRPr="001E5929">
        <w:rPr>
          <w:rFonts w:ascii="Times New Roman" w:hAnsi="Times New Roman" w:cs="Times New Roman"/>
          <w:sz w:val="24"/>
          <w:szCs w:val="24"/>
        </w:rPr>
        <w:t xml:space="preserve"> (75%). </w:t>
      </w:r>
      <w:proofErr w:type="spellStart"/>
      <w:r w:rsidR="00B666E6">
        <w:rPr>
          <w:rFonts w:ascii="Times New Roman" w:hAnsi="Times New Roman" w:cs="Times New Roman"/>
          <w:sz w:val="24"/>
          <w:szCs w:val="24"/>
        </w:rPr>
        <w:t>Thissen</w:t>
      </w:r>
      <w:proofErr w:type="spellEnd"/>
      <w:r w:rsidR="00B666E6">
        <w:rPr>
          <w:rFonts w:ascii="Times New Roman" w:hAnsi="Times New Roman" w:cs="Times New Roman"/>
          <w:sz w:val="24"/>
          <w:szCs w:val="24"/>
        </w:rPr>
        <w:t xml:space="preserve"> Article, PDF pages 7-8.</w:t>
      </w:r>
    </w:p>
    <w:p w:rsidR="00B666E6" w:rsidRDefault="000D5221" w:rsidP="00B666E6">
      <w:pPr>
        <w:shd w:val="clear" w:color="auto" w:fill="FFFFFF"/>
        <w:spacing w:line="235" w:lineRule="atLeast"/>
        <w:rPr>
          <w:rFonts w:ascii="Times New Roman" w:hAnsi="Times New Roman" w:cs="Times New Roman"/>
          <w:sz w:val="24"/>
          <w:szCs w:val="24"/>
          <w:u w:val="single"/>
        </w:rPr>
      </w:pPr>
      <w:r w:rsidRPr="001E5929">
        <w:rPr>
          <w:rFonts w:ascii="Times New Roman" w:hAnsi="Times New Roman" w:cs="Times New Roman"/>
          <w:sz w:val="24"/>
          <w:szCs w:val="24"/>
        </w:rPr>
        <w:t xml:space="preserve">Based in part on the study, </w:t>
      </w:r>
      <w:proofErr w:type="spellStart"/>
      <w:r w:rsidRPr="001E5929">
        <w:rPr>
          <w:rFonts w:ascii="Times New Roman" w:hAnsi="Times New Roman" w:cs="Times New Roman"/>
          <w:sz w:val="24"/>
          <w:szCs w:val="24"/>
        </w:rPr>
        <w:t>Thissen</w:t>
      </w:r>
      <w:proofErr w:type="spellEnd"/>
      <w:r w:rsidRPr="001E5929">
        <w:rPr>
          <w:rFonts w:ascii="Times New Roman" w:hAnsi="Times New Roman" w:cs="Times New Roman"/>
          <w:sz w:val="24"/>
          <w:szCs w:val="24"/>
        </w:rPr>
        <w:t xml:space="preserve"> wrote that courts, faced with an ambiguous text, should primarily consider non-partisan summaries, authors’ statement</w:t>
      </w:r>
      <w:r w:rsidR="00980791">
        <w:rPr>
          <w:rFonts w:ascii="Times New Roman" w:hAnsi="Times New Roman" w:cs="Times New Roman"/>
          <w:sz w:val="24"/>
          <w:szCs w:val="24"/>
        </w:rPr>
        <w:t>s</w:t>
      </w:r>
      <w:r w:rsidRPr="001E5929">
        <w:rPr>
          <w:rFonts w:ascii="Times New Roman" w:hAnsi="Times New Roman" w:cs="Times New Roman"/>
          <w:sz w:val="24"/>
          <w:szCs w:val="24"/>
        </w:rPr>
        <w:t>, what he calls “statutory archeology” – how the bill fits in with existing laws and the history of those laws</w:t>
      </w:r>
      <w:r w:rsidR="00E0111B" w:rsidRPr="001E5929">
        <w:rPr>
          <w:rStyle w:val="FootnoteReference"/>
          <w:rFonts w:ascii="Times New Roman" w:hAnsi="Times New Roman" w:cs="Times New Roman"/>
          <w:sz w:val="24"/>
          <w:szCs w:val="24"/>
        </w:rPr>
        <w:footnoteReference w:id="10"/>
      </w:r>
      <w:r w:rsidRPr="001E5929">
        <w:rPr>
          <w:rFonts w:ascii="Times New Roman" w:hAnsi="Times New Roman" w:cs="Times New Roman"/>
          <w:sz w:val="24"/>
          <w:szCs w:val="24"/>
        </w:rPr>
        <w:t xml:space="preserve"> --, and what he groups into “common sense and practical experience” --- purpose of the bill and the problem to be remedied</w:t>
      </w:r>
      <w:r w:rsidR="00783788" w:rsidRPr="001E5929">
        <w:rPr>
          <w:rStyle w:val="FootnoteReference"/>
          <w:rFonts w:ascii="Times New Roman" w:hAnsi="Times New Roman" w:cs="Times New Roman"/>
          <w:sz w:val="24"/>
          <w:szCs w:val="24"/>
        </w:rPr>
        <w:footnoteReference w:id="11"/>
      </w:r>
      <w:r w:rsidRPr="001E5929">
        <w:rPr>
          <w:rFonts w:ascii="Times New Roman" w:hAnsi="Times New Roman" w:cs="Times New Roman"/>
          <w:sz w:val="24"/>
          <w:szCs w:val="24"/>
        </w:rPr>
        <w:t>.</w:t>
      </w:r>
      <w:r w:rsidR="006D5B58" w:rsidRPr="001E5929">
        <w:rPr>
          <w:rFonts w:ascii="Times New Roman" w:hAnsi="Times New Roman" w:cs="Times New Roman"/>
          <w:sz w:val="24"/>
          <w:szCs w:val="24"/>
        </w:rPr>
        <w:t xml:space="preserve"> </w:t>
      </w:r>
      <w:proofErr w:type="spellStart"/>
      <w:r w:rsidR="00B666E6">
        <w:rPr>
          <w:rFonts w:ascii="Times New Roman" w:hAnsi="Times New Roman" w:cs="Times New Roman"/>
          <w:sz w:val="24"/>
          <w:szCs w:val="24"/>
        </w:rPr>
        <w:t>Thissen</w:t>
      </w:r>
      <w:proofErr w:type="spellEnd"/>
      <w:r w:rsidR="00B666E6">
        <w:rPr>
          <w:rFonts w:ascii="Times New Roman" w:hAnsi="Times New Roman" w:cs="Times New Roman"/>
          <w:sz w:val="24"/>
          <w:szCs w:val="24"/>
        </w:rPr>
        <w:t xml:space="preserve"> Article, PDF pages 8-9.</w:t>
      </w:r>
    </w:p>
    <w:p w:rsidR="00952FBA" w:rsidRPr="00316BE6" w:rsidRDefault="00952FBA" w:rsidP="00B666E6">
      <w:pPr>
        <w:shd w:val="clear" w:color="auto" w:fill="FFFFFF"/>
        <w:spacing w:line="235" w:lineRule="atLeast"/>
        <w:rPr>
          <w:rFonts w:ascii="Times New Roman" w:hAnsi="Times New Roman" w:cs="Times New Roman"/>
          <w:b/>
          <w:sz w:val="24"/>
          <w:szCs w:val="24"/>
          <w:u w:val="single"/>
        </w:rPr>
      </w:pPr>
      <w:r w:rsidRPr="00316BE6">
        <w:rPr>
          <w:rFonts w:ascii="Times New Roman" w:hAnsi="Times New Roman" w:cs="Times New Roman"/>
          <w:b/>
          <w:sz w:val="24"/>
          <w:szCs w:val="24"/>
          <w:u w:val="single"/>
        </w:rPr>
        <w:t xml:space="preserve">Analysis, Following Justice </w:t>
      </w:r>
      <w:proofErr w:type="spellStart"/>
      <w:r w:rsidRPr="00316BE6">
        <w:rPr>
          <w:rFonts w:ascii="Times New Roman" w:hAnsi="Times New Roman" w:cs="Times New Roman"/>
          <w:b/>
          <w:sz w:val="24"/>
          <w:szCs w:val="24"/>
          <w:u w:val="single"/>
        </w:rPr>
        <w:t>Thissen’s</w:t>
      </w:r>
      <w:proofErr w:type="spellEnd"/>
      <w:r w:rsidRPr="00316BE6">
        <w:rPr>
          <w:rFonts w:ascii="Times New Roman" w:hAnsi="Times New Roman" w:cs="Times New Roman"/>
          <w:b/>
          <w:sz w:val="24"/>
          <w:szCs w:val="24"/>
          <w:u w:val="single"/>
        </w:rPr>
        <w:t xml:space="preserve"> Outline</w:t>
      </w:r>
    </w:p>
    <w:p w:rsidR="00952FBA" w:rsidRPr="001E5929" w:rsidRDefault="00952FBA" w:rsidP="00952FBA">
      <w:pPr>
        <w:shd w:val="clear" w:color="auto" w:fill="FFFFFF"/>
        <w:spacing w:line="235" w:lineRule="atLeast"/>
        <w:ind w:left="1440"/>
        <w:rPr>
          <w:rFonts w:ascii="Times New Roman" w:hAnsi="Times New Roman" w:cs="Times New Roman"/>
          <w:sz w:val="24"/>
          <w:szCs w:val="24"/>
          <w:u w:val="single"/>
        </w:rPr>
      </w:pPr>
      <w:r w:rsidRPr="001E5929">
        <w:rPr>
          <w:rFonts w:ascii="Times New Roman" w:hAnsi="Times New Roman" w:cs="Times New Roman"/>
          <w:sz w:val="24"/>
          <w:szCs w:val="24"/>
          <w:u w:val="single"/>
        </w:rPr>
        <w:t>The text is ambiguous and there are no helpful non-partisan summaries</w:t>
      </w:r>
    </w:p>
    <w:p w:rsidR="007F662D" w:rsidRPr="001E5929" w:rsidRDefault="006D5B58"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Following Justice </w:t>
      </w:r>
      <w:proofErr w:type="spellStart"/>
      <w:r w:rsidRPr="001E5929">
        <w:rPr>
          <w:rFonts w:ascii="Times New Roman" w:hAnsi="Times New Roman" w:cs="Times New Roman"/>
          <w:sz w:val="24"/>
          <w:szCs w:val="24"/>
        </w:rPr>
        <w:t>Thissen’s</w:t>
      </w:r>
      <w:proofErr w:type="spellEnd"/>
      <w:r w:rsidRPr="001E5929">
        <w:rPr>
          <w:rFonts w:ascii="Times New Roman" w:hAnsi="Times New Roman" w:cs="Times New Roman"/>
          <w:sz w:val="24"/>
          <w:szCs w:val="24"/>
        </w:rPr>
        <w:t xml:space="preserve"> advice, I start with the text and non-partisan summaries. As discus</w:t>
      </w:r>
      <w:r w:rsidR="00980791">
        <w:rPr>
          <w:rFonts w:ascii="Times New Roman" w:hAnsi="Times New Roman" w:cs="Times New Roman"/>
          <w:sz w:val="24"/>
          <w:szCs w:val="24"/>
        </w:rPr>
        <w:t>sed above, the text is ambiguous</w:t>
      </w:r>
      <w:r w:rsidRPr="001E5929">
        <w:rPr>
          <w:rFonts w:ascii="Times New Roman" w:hAnsi="Times New Roman" w:cs="Times New Roman"/>
          <w:sz w:val="24"/>
          <w:szCs w:val="24"/>
        </w:rPr>
        <w:t xml:space="preserve">. </w:t>
      </w:r>
    </w:p>
    <w:p w:rsidR="007F662D" w:rsidRPr="001E5929" w:rsidRDefault="007F662D" w:rsidP="007F662D">
      <w:pPr>
        <w:pStyle w:val="HTMLPreformatted"/>
        <w:rPr>
          <w:rFonts w:ascii="Times New Roman" w:hAnsi="Times New Roman" w:cs="Times New Roman"/>
          <w:sz w:val="24"/>
          <w:szCs w:val="24"/>
        </w:rPr>
      </w:pPr>
      <w:r w:rsidRPr="001E5929">
        <w:rPr>
          <w:rFonts w:ascii="Times New Roman" w:hAnsi="Times New Roman" w:cs="Times New Roman"/>
          <w:sz w:val="24"/>
          <w:szCs w:val="24"/>
        </w:rPr>
        <w:t xml:space="preserve">As to the legislative history, the original version of the statute was enacted in 1984 as </w:t>
      </w:r>
      <w:hyperlink r:id="rId11" w:history="1">
        <w:r w:rsidRPr="001E5929">
          <w:rPr>
            <w:rStyle w:val="Hyperlink"/>
            <w:rFonts w:ascii="Times New Roman" w:hAnsi="Times New Roman" w:cs="Times New Roman"/>
            <w:sz w:val="24"/>
            <w:szCs w:val="24"/>
            <w:u w:val="none"/>
          </w:rPr>
          <w:t xml:space="preserve">1984 Minn. Laws </w:t>
        </w:r>
        <w:proofErr w:type="spellStart"/>
        <w:r w:rsidRPr="001E5929">
          <w:rPr>
            <w:rStyle w:val="Hyperlink"/>
            <w:rFonts w:ascii="Times New Roman" w:hAnsi="Times New Roman" w:cs="Times New Roman"/>
            <w:sz w:val="24"/>
            <w:szCs w:val="24"/>
            <w:u w:val="none"/>
          </w:rPr>
          <w:t>ch.</w:t>
        </w:r>
        <w:proofErr w:type="spellEnd"/>
        <w:r w:rsidRPr="001E5929">
          <w:rPr>
            <w:rStyle w:val="Hyperlink"/>
            <w:rFonts w:ascii="Times New Roman" w:hAnsi="Times New Roman" w:cs="Times New Roman"/>
            <w:sz w:val="24"/>
            <w:szCs w:val="24"/>
            <w:u w:val="none"/>
          </w:rPr>
          <w:t xml:space="preserve"> 612 s. 1</w:t>
        </w:r>
      </w:hyperlink>
      <w:r w:rsidR="002A3269" w:rsidRPr="001E5929">
        <w:rPr>
          <w:rFonts w:ascii="Times New Roman" w:hAnsi="Times New Roman" w:cs="Times New Roman"/>
          <w:sz w:val="24"/>
          <w:szCs w:val="24"/>
        </w:rPr>
        <w:t xml:space="preserve">. It </w:t>
      </w:r>
      <w:r w:rsidRPr="001E5929">
        <w:rPr>
          <w:rFonts w:ascii="Times New Roman" w:hAnsi="Times New Roman" w:cs="Times New Roman"/>
          <w:sz w:val="24"/>
          <w:szCs w:val="24"/>
        </w:rPr>
        <w:t>read as follows:</w:t>
      </w:r>
    </w:p>
    <w:p w:rsidR="007F662D" w:rsidRPr="001E5929" w:rsidRDefault="007F662D" w:rsidP="007F662D">
      <w:pPr>
        <w:pStyle w:val="HTMLPreformatted"/>
        <w:rPr>
          <w:rFonts w:ascii="Times New Roman" w:hAnsi="Times New Roman" w:cs="Times New Roman"/>
          <w:sz w:val="24"/>
          <w:szCs w:val="24"/>
        </w:rPr>
      </w:pPr>
    </w:p>
    <w:p w:rsidR="007F662D" w:rsidRPr="001E5929" w:rsidRDefault="007F662D" w:rsidP="009E72F5">
      <w:pPr>
        <w:pStyle w:val="HTMLPreformatted"/>
        <w:ind w:left="720"/>
        <w:rPr>
          <w:rFonts w:ascii="Times New Roman" w:hAnsi="Times New Roman" w:cs="Times New Roman"/>
          <w:sz w:val="24"/>
          <w:szCs w:val="24"/>
        </w:rPr>
      </w:pPr>
      <w:r w:rsidRPr="001E5929">
        <w:rPr>
          <w:rFonts w:ascii="Times New Roman" w:hAnsi="Times New Roman" w:cs="Times New Roman"/>
          <w:sz w:val="24"/>
          <w:szCs w:val="24"/>
        </w:rPr>
        <w:t>Section 1.  [504.255] [UNLAWFUL OUSTER OR EXCLUSION; DAMAGES.]</w:t>
      </w:r>
    </w:p>
    <w:p w:rsidR="007F662D" w:rsidRPr="001E5929" w:rsidRDefault="007F662D" w:rsidP="007F66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rPr>
      </w:pPr>
    </w:p>
    <w:p w:rsidR="007F662D" w:rsidRPr="001E5929" w:rsidRDefault="007F662D" w:rsidP="007F66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sz w:val="24"/>
          <w:szCs w:val="24"/>
        </w:rPr>
      </w:pPr>
      <w:r w:rsidRPr="001E5929">
        <w:rPr>
          <w:rFonts w:ascii="Times New Roman" w:eastAsia="Times New Roman" w:hAnsi="Times New Roman" w:cs="Times New Roman"/>
          <w:sz w:val="24"/>
          <w:szCs w:val="24"/>
        </w:rPr>
        <w:t xml:space="preserve">If a landlord, his agent, or a person acting under the landlord's direction or control, unlawfully and in bad faith removes or excludes a tenant from a residential premises, the tenant may recover from the landlord up to treble damages and reasonable attorney's fees.  </w:t>
      </w:r>
    </w:p>
    <w:p w:rsidR="007F662D" w:rsidRPr="001E5929" w:rsidRDefault="007F662D" w:rsidP="007F662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E5929">
        <w:lastRenderedPageBreak/>
        <w:t xml:space="preserve">The statute was amended in 1989 and </w:t>
      </w:r>
      <w:proofErr w:type="spellStart"/>
      <w:r w:rsidRPr="001E5929">
        <w:t>recodified</w:t>
      </w:r>
      <w:proofErr w:type="spellEnd"/>
      <w:r w:rsidRPr="001E5929">
        <w:t xml:space="preserve"> </w:t>
      </w:r>
      <w:r w:rsidR="00EE66FB" w:rsidRPr="001E5929">
        <w:t xml:space="preserve">in 1999 </w:t>
      </w:r>
      <w:r w:rsidRPr="001E5929">
        <w:t xml:space="preserve">as Minn. Stat. § 504B.231 but neither change related to the meaning of “in bad faith”. Thus the relevant legislative history is the history of </w:t>
      </w:r>
      <w:hyperlink r:id="rId12" w:history="1">
        <w:r w:rsidRPr="001E5929">
          <w:rPr>
            <w:rStyle w:val="Hyperlink"/>
            <w:u w:val="none"/>
          </w:rPr>
          <w:t xml:space="preserve">1984 Minn. Laws </w:t>
        </w:r>
        <w:proofErr w:type="spellStart"/>
        <w:r w:rsidRPr="001E5929">
          <w:rPr>
            <w:rStyle w:val="Hyperlink"/>
            <w:u w:val="none"/>
          </w:rPr>
          <w:t>ch.</w:t>
        </w:r>
        <w:proofErr w:type="spellEnd"/>
        <w:r w:rsidRPr="001E5929">
          <w:rPr>
            <w:rStyle w:val="Hyperlink"/>
            <w:u w:val="none"/>
          </w:rPr>
          <w:t xml:space="preserve"> 612 s. 1</w:t>
        </w:r>
      </w:hyperlink>
      <w:r w:rsidR="00FF12D8" w:rsidRPr="001E5929">
        <w:t xml:space="preserve">. I’ve gathered and set out its written legislative history in </w:t>
      </w:r>
      <w:hyperlink r:id="rId13" w:history="1">
        <w:r w:rsidR="00FF12D8" w:rsidRPr="00642E2E">
          <w:rPr>
            <w:rStyle w:val="Hyperlink"/>
          </w:rPr>
          <w:t>Appendix L</w:t>
        </w:r>
        <w:r w:rsidR="003F2DB9" w:rsidRPr="00642E2E">
          <w:rPr>
            <w:rStyle w:val="Hyperlink"/>
          </w:rPr>
          <w:t>H 231</w:t>
        </w:r>
      </w:hyperlink>
      <w:r w:rsidRPr="001E5929">
        <w:t>.</w:t>
      </w:r>
      <w:r w:rsidRPr="001E5929">
        <w:rPr>
          <w:rStyle w:val="FootnoteReference"/>
        </w:rPr>
        <w:footnoteReference w:id="12"/>
      </w:r>
    </w:p>
    <w:p w:rsidR="006D5B58" w:rsidRPr="001E5929" w:rsidRDefault="006D5B58"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The written legislative history includes no summaries that shed light on the meaning of “bad faith”.</w:t>
      </w:r>
      <w:r w:rsidRPr="001E5929">
        <w:rPr>
          <w:rStyle w:val="FootnoteReference"/>
          <w:rFonts w:ascii="Times New Roman" w:hAnsi="Times New Roman" w:cs="Times New Roman"/>
          <w:sz w:val="24"/>
          <w:szCs w:val="24"/>
        </w:rPr>
        <w:footnoteReference w:id="13"/>
      </w:r>
    </w:p>
    <w:p w:rsidR="00952FBA" w:rsidRPr="001E5929" w:rsidRDefault="00952FBA" w:rsidP="00952FBA">
      <w:pPr>
        <w:shd w:val="clear" w:color="auto" w:fill="FFFFFF"/>
        <w:spacing w:line="235" w:lineRule="atLeast"/>
        <w:ind w:left="1440"/>
        <w:rPr>
          <w:rFonts w:ascii="Times New Roman" w:hAnsi="Times New Roman" w:cs="Times New Roman"/>
          <w:sz w:val="24"/>
          <w:szCs w:val="24"/>
          <w:u w:val="single"/>
        </w:rPr>
      </w:pPr>
      <w:r w:rsidRPr="001E5929">
        <w:rPr>
          <w:rFonts w:ascii="Times New Roman" w:hAnsi="Times New Roman" w:cs="Times New Roman"/>
          <w:sz w:val="24"/>
          <w:szCs w:val="24"/>
          <w:u w:val="single"/>
        </w:rPr>
        <w:t>The written legislative history sheds little light on the issue</w:t>
      </w:r>
    </w:p>
    <w:p w:rsidR="000351FF" w:rsidRPr="001E5929" w:rsidRDefault="000351FF"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The written legislative history does not provide any statement about the meaning of “in bad faith”. The only clue is the one Justice </w:t>
      </w:r>
      <w:proofErr w:type="spellStart"/>
      <w:r w:rsidRPr="001E5929">
        <w:rPr>
          <w:rFonts w:ascii="Times New Roman" w:hAnsi="Times New Roman" w:cs="Times New Roman"/>
          <w:sz w:val="24"/>
          <w:szCs w:val="24"/>
        </w:rPr>
        <w:t>Thissen</w:t>
      </w:r>
      <w:proofErr w:type="spellEnd"/>
      <w:r w:rsidRPr="001E5929">
        <w:rPr>
          <w:rFonts w:ascii="Times New Roman" w:hAnsi="Times New Roman" w:cs="Times New Roman"/>
          <w:sz w:val="24"/>
          <w:szCs w:val="24"/>
        </w:rPr>
        <w:t xml:space="preserve"> note</w:t>
      </w:r>
      <w:r w:rsidR="00980791">
        <w:rPr>
          <w:rFonts w:ascii="Times New Roman" w:hAnsi="Times New Roman" w:cs="Times New Roman"/>
          <w:sz w:val="24"/>
          <w:szCs w:val="24"/>
        </w:rPr>
        <w:t xml:space="preserve">d in his opinion in footnote 9 -- </w:t>
      </w:r>
      <w:r w:rsidRPr="001E5929">
        <w:rPr>
          <w:rFonts w:ascii="Times New Roman" w:hAnsi="Times New Roman" w:cs="Times New Roman"/>
          <w:sz w:val="24"/>
          <w:szCs w:val="24"/>
        </w:rPr>
        <w:t>that the original bill was amended to change “in</w:t>
      </w:r>
      <w:r w:rsidR="00980791">
        <w:rPr>
          <w:rFonts w:ascii="Times New Roman" w:hAnsi="Times New Roman" w:cs="Times New Roman"/>
          <w:sz w:val="24"/>
          <w:szCs w:val="24"/>
        </w:rPr>
        <w:t xml:space="preserve">tentionally” to “in bad faith” -- </w:t>
      </w:r>
      <w:r w:rsidRPr="001E5929">
        <w:rPr>
          <w:rFonts w:ascii="Times New Roman" w:hAnsi="Times New Roman" w:cs="Times New Roman"/>
          <w:sz w:val="24"/>
          <w:szCs w:val="24"/>
        </w:rPr>
        <w:t>but that does not say what the phrase meant.</w:t>
      </w:r>
    </w:p>
    <w:p w:rsidR="00952FBA" w:rsidRPr="001E5929" w:rsidRDefault="00952FBA" w:rsidP="00952FBA">
      <w:pPr>
        <w:shd w:val="clear" w:color="auto" w:fill="FFFFFF"/>
        <w:spacing w:line="235" w:lineRule="atLeast"/>
        <w:ind w:left="1440"/>
        <w:rPr>
          <w:rFonts w:ascii="Times New Roman" w:hAnsi="Times New Roman" w:cs="Times New Roman"/>
          <w:sz w:val="24"/>
          <w:szCs w:val="24"/>
        </w:rPr>
      </w:pPr>
      <w:r w:rsidRPr="001E5929">
        <w:rPr>
          <w:rFonts w:ascii="Times New Roman" w:hAnsi="Times New Roman" w:cs="Times New Roman"/>
          <w:sz w:val="24"/>
          <w:szCs w:val="24"/>
          <w:u w:val="single"/>
        </w:rPr>
        <w:t>The oral legislative – from tapes and interviews with the</w:t>
      </w:r>
      <w:r w:rsidR="008D5721">
        <w:rPr>
          <w:rFonts w:ascii="Times New Roman" w:hAnsi="Times New Roman" w:cs="Times New Roman"/>
          <w:sz w:val="24"/>
          <w:szCs w:val="24"/>
          <w:u w:val="single"/>
        </w:rPr>
        <w:t xml:space="preserve"> participants – is lost to time and</w:t>
      </w:r>
      <w:r w:rsidRPr="001E5929">
        <w:rPr>
          <w:rFonts w:ascii="Times New Roman" w:hAnsi="Times New Roman" w:cs="Times New Roman"/>
          <w:sz w:val="24"/>
          <w:szCs w:val="24"/>
          <w:u w:val="single"/>
        </w:rPr>
        <w:t xml:space="preserve"> the Gale Library’s (non)</w:t>
      </w:r>
      <w:r w:rsidR="008D5721">
        <w:rPr>
          <w:rFonts w:ascii="Times New Roman" w:hAnsi="Times New Roman" w:cs="Times New Roman"/>
          <w:sz w:val="24"/>
          <w:szCs w:val="24"/>
          <w:u w:val="single"/>
        </w:rPr>
        <w:t xml:space="preserve"> </w:t>
      </w:r>
      <w:r w:rsidRPr="001E5929">
        <w:rPr>
          <w:rFonts w:ascii="Times New Roman" w:hAnsi="Times New Roman" w:cs="Times New Roman"/>
          <w:sz w:val="24"/>
          <w:szCs w:val="24"/>
          <w:u w:val="single"/>
        </w:rPr>
        <w:t>retention policy</w:t>
      </w:r>
    </w:p>
    <w:p w:rsidR="0003166A" w:rsidRPr="001E5929" w:rsidRDefault="000351FF"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It seems likely </w:t>
      </w:r>
      <w:r w:rsidR="00980791">
        <w:rPr>
          <w:rFonts w:ascii="Times New Roman" w:hAnsi="Times New Roman" w:cs="Times New Roman"/>
          <w:sz w:val="24"/>
          <w:szCs w:val="24"/>
        </w:rPr>
        <w:t xml:space="preserve">that </w:t>
      </w:r>
      <w:r w:rsidRPr="001E5929">
        <w:rPr>
          <w:rFonts w:ascii="Times New Roman" w:hAnsi="Times New Roman" w:cs="Times New Roman"/>
          <w:sz w:val="24"/>
          <w:szCs w:val="24"/>
        </w:rPr>
        <w:t>when the</w:t>
      </w:r>
      <w:r w:rsidR="008D5721">
        <w:rPr>
          <w:rFonts w:ascii="Times New Roman" w:hAnsi="Times New Roman" w:cs="Times New Roman"/>
          <w:sz w:val="24"/>
          <w:szCs w:val="24"/>
        </w:rPr>
        <w:t xml:space="preserve"> “in bad faith”</w:t>
      </w:r>
      <w:r w:rsidRPr="001E5929">
        <w:rPr>
          <w:rFonts w:ascii="Times New Roman" w:hAnsi="Times New Roman" w:cs="Times New Roman"/>
          <w:sz w:val="24"/>
          <w:szCs w:val="24"/>
        </w:rPr>
        <w:t xml:space="preserve"> amendments to SF 1330 and its companion bill, HF </w:t>
      </w:r>
      <w:r w:rsidR="00DB032B" w:rsidRPr="001E5929">
        <w:rPr>
          <w:rFonts w:ascii="Times New Roman" w:hAnsi="Times New Roman" w:cs="Times New Roman"/>
          <w:sz w:val="24"/>
          <w:szCs w:val="24"/>
        </w:rPr>
        <w:t>1837</w:t>
      </w:r>
      <w:r w:rsidR="00870525" w:rsidRPr="001E5929">
        <w:rPr>
          <w:rFonts w:ascii="Times New Roman" w:hAnsi="Times New Roman" w:cs="Times New Roman"/>
          <w:sz w:val="24"/>
          <w:szCs w:val="24"/>
        </w:rPr>
        <w:t>,</w:t>
      </w:r>
      <w:r w:rsidRPr="001E5929">
        <w:rPr>
          <w:rFonts w:ascii="Times New Roman" w:hAnsi="Times New Roman" w:cs="Times New Roman"/>
          <w:sz w:val="24"/>
          <w:szCs w:val="24"/>
        </w:rPr>
        <w:t xml:space="preserve"> were presented in committee, the authors of the bill or the authors of the amendments said something </w:t>
      </w:r>
      <w:r w:rsidR="0052643D">
        <w:rPr>
          <w:rFonts w:ascii="Times New Roman" w:hAnsi="Times New Roman" w:cs="Times New Roman"/>
          <w:sz w:val="24"/>
          <w:szCs w:val="24"/>
        </w:rPr>
        <w:t>significant</w:t>
      </w:r>
      <w:r w:rsidRPr="001E5929">
        <w:rPr>
          <w:rFonts w:ascii="Times New Roman" w:hAnsi="Times New Roman" w:cs="Times New Roman"/>
          <w:sz w:val="24"/>
          <w:szCs w:val="24"/>
        </w:rPr>
        <w:t xml:space="preserve"> about the meaning </w:t>
      </w:r>
      <w:r w:rsidR="00DB032B" w:rsidRPr="001E5929">
        <w:rPr>
          <w:rFonts w:ascii="Times New Roman" w:hAnsi="Times New Roman" w:cs="Times New Roman"/>
          <w:sz w:val="24"/>
          <w:szCs w:val="24"/>
        </w:rPr>
        <w:t>of the phrase “in bad faith”.</w:t>
      </w:r>
      <w:r w:rsidRPr="001E5929">
        <w:rPr>
          <w:rFonts w:ascii="Times New Roman" w:hAnsi="Times New Roman" w:cs="Times New Roman"/>
          <w:sz w:val="24"/>
          <w:szCs w:val="24"/>
        </w:rPr>
        <w:t xml:space="preserve"> Unfortunately, the tapes of committee meetings and floor debates</w:t>
      </w:r>
      <w:r w:rsidR="00DB032B" w:rsidRPr="001E5929">
        <w:rPr>
          <w:rFonts w:ascii="Times New Roman" w:hAnsi="Times New Roman" w:cs="Times New Roman"/>
          <w:sz w:val="24"/>
          <w:szCs w:val="24"/>
        </w:rPr>
        <w:t xml:space="preserve"> from before 1991</w:t>
      </w:r>
      <w:r w:rsidRPr="001E5929">
        <w:rPr>
          <w:rFonts w:ascii="Times New Roman" w:hAnsi="Times New Roman" w:cs="Times New Roman"/>
          <w:sz w:val="24"/>
          <w:szCs w:val="24"/>
        </w:rPr>
        <w:t xml:space="preserve"> were stored at the Gale Library of the Minnesota History Center but only for 16 years.</w:t>
      </w:r>
      <w:r w:rsidRPr="001E5929">
        <w:rPr>
          <w:rStyle w:val="FootnoteReference"/>
          <w:rFonts w:ascii="Times New Roman" w:hAnsi="Times New Roman" w:cs="Times New Roman"/>
          <w:sz w:val="24"/>
          <w:szCs w:val="24"/>
        </w:rPr>
        <w:footnoteReference w:id="14"/>
      </w:r>
      <w:r w:rsidRPr="001E5929">
        <w:rPr>
          <w:rFonts w:ascii="Times New Roman" w:hAnsi="Times New Roman" w:cs="Times New Roman"/>
          <w:sz w:val="24"/>
          <w:szCs w:val="24"/>
        </w:rPr>
        <w:t xml:space="preserve"> </w:t>
      </w:r>
    </w:p>
    <w:p w:rsidR="00F415D3" w:rsidRPr="001E5929" w:rsidRDefault="000351FF"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Next best would be what the participants remember about what was said on the floor or in c</w:t>
      </w:r>
      <w:r w:rsidR="0052643D">
        <w:rPr>
          <w:rFonts w:ascii="Times New Roman" w:hAnsi="Times New Roman" w:cs="Times New Roman"/>
          <w:sz w:val="24"/>
          <w:szCs w:val="24"/>
        </w:rPr>
        <w:t>ommittee (not what they thought</w:t>
      </w:r>
      <w:r w:rsidR="00870525" w:rsidRPr="001E5929">
        <w:rPr>
          <w:rFonts w:ascii="Times New Roman" w:hAnsi="Times New Roman" w:cs="Times New Roman"/>
          <w:sz w:val="24"/>
          <w:szCs w:val="24"/>
        </w:rPr>
        <w:t xml:space="preserve"> -- legally irrelevant -- </w:t>
      </w:r>
      <w:r w:rsidRPr="001E5929">
        <w:rPr>
          <w:rFonts w:ascii="Times New Roman" w:hAnsi="Times New Roman" w:cs="Times New Roman"/>
          <w:sz w:val="24"/>
          <w:szCs w:val="24"/>
        </w:rPr>
        <w:t xml:space="preserve">but what was said and </w:t>
      </w:r>
      <w:r w:rsidR="0052643D">
        <w:rPr>
          <w:rFonts w:ascii="Times New Roman" w:hAnsi="Times New Roman" w:cs="Times New Roman"/>
          <w:sz w:val="24"/>
          <w:szCs w:val="24"/>
        </w:rPr>
        <w:t xml:space="preserve">which </w:t>
      </w:r>
      <w:r w:rsidRPr="001E5929">
        <w:rPr>
          <w:rFonts w:ascii="Times New Roman" w:hAnsi="Times New Roman" w:cs="Times New Roman"/>
          <w:sz w:val="24"/>
          <w:szCs w:val="24"/>
        </w:rPr>
        <w:t xml:space="preserve">would have been on the </w:t>
      </w:r>
      <w:r w:rsidR="008D5721">
        <w:rPr>
          <w:rFonts w:ascii="Times New Roman" w:hAnsi="Times New Roman" w:cs="Times New Roman"/>
          <w:sz w:val="24"/>
          <w:szCs w:val="24"/>
        </w:rPr>
        <w:t xml:space="preserve">now-discarded </w:t>
      </w:r>
      <w:r w:rsidRPr="001E5929">
        <w:rPr>
          <w:rFonts w:ascii="Times New Roman" w:hAnsi="Times New Roman" w:cs="Times New Roman"/>
          <w:sz w:val="24"/>
          <w:szCs w:val="24"/>
        </w:rPr>
        <w:t xml:space="preserve">tapes). I tried my </w:t>
      </w:r>
      <w:proofErr w:type="spellStart"/>
      <w:r w:rsidRPr="001E5929">
        <w:rPr>
          <w:rFonts w:ascii="Times New Roman" w:hAnsi="Times New Roman" w:cs="Times New Roman"/>
          <w:sz w:val="24"/>
          <w:szCs w:val="24"/>
        </w:rPr>
        <w:t>darndest</w:t>
      </w:r>
      <w:proofErr w:type="spellEnd"/>
      <w:r w:rsidRPr="001E5929">
        <w:rPr>
          <w:rFonts w:ascii="Times New Roman" w:hAnsi="Times New Roman" w:cs="Times New Roman"/>
          <w:sz w:val="24"/>
          <w:szCs w:val="24"/>
        </w:rPr>
        <w:t xml:space="preserve"> to </w:t>
      </w:r>
      <w:r w:rsidR="00F415D3" w:rsidRPr="001E5929">
        <w:rPr>
          <w:rFonts w:ascii="Times New Roman" w:hAnsi="Times New Roman" w:cs="Times New Roman"/>
          <w:sz w:val="24"/>
          <w:szCs w:val="24"/>
        </w:rPr>
        <w:t>get such</w:t>
      </w:r>
      <w:r w:rsidRPr="001E5929">
        <w:rPr>
          <w:rFonts w:ascii="Times New Roman" w:hAnsi="Times New Roman" w:cs="Times New Roman"/>
          <w:sz w:val="24"/>
          <w:szCs w:val="24"/>
        </w:rPr>
        <w:t xml:space="preserve"> report</w:t>
      </w:r>
      <w:r w:rsidR="00F415D3" w:rsidRPr="001E5929">
        <w:rPr>
          <w:rFonts w:ascii="Times New Roman" w:hAnsi="Times New Roman" w:cs="Times New Roman"/>
          <w:sz w:val="24"/>
          <w:szCs w:val="24"/>
        </w:rPr>
        <w:t>s</w:t>
      </w:r>
      <w:r w:rsidRPr="001E5929">
        <w:rPr>
          <w:rFonts w:ascii="Times New Roman" w:hAnsi="Times New Roman" w:cs="Times New Roman"/>
          <w:sz w:val="24"/>
          <w:szCs w:val="24"/>
        </w:rPr>
        <w:t xml:space="preserve">. </w:t>
      </w:r>
      <w:r w:rsidR="00B05D67" w:rsidRPr="001E5929">
        <w:rPr>
          <w:rFonts w:ascii="Times New Roman" w:hAnsi="Times New Roman" w:cs="Times New Roman"/>
          <w:sz w:val="24"/>
          <w:szCs w:val="24"/>
        </w:rPr>
        <w:t xml:space="preserve">I failed, primarily because </w:t>
      </w:r>
      <w:r w:rsidR="00870525" w:rsidRPr="001E5929">
        <w:rPr>
          <w:rFonts w:ascii="Times New Roman" w:hAnsi="Times New Roman" w:cs="Times New Roman"/>
          <w:sz w:val="24"/>
          <w:szCs w:val="24"/>
        </w:rPr>
        <w:t xml:space="preserve">the </w:t>
      </w:r>
      <w:r w:rsidR="00B05D67" w:rsidRPr="001E5929">
        <w:rPr>
          <w:rFonts w:ascii="Times New Roman" w:hAnsi="Times New Roman" w:cs="Times New Roman"/>
          <w:sz w:val="24"/>
          <w:szCs w:val="24"/>
        </w:rPr>
        <w:t xml:space="preserve">37 </w:t>
      </w:r>
      <w:r w:rsidR="00F415D3" w:rsidRPr="001E5929">
        <w:rPr>
          <w:rFonts w:ascii="Times New Roman" w:hAnsi="Times New Roman" w:cs="Times New Roman"/>
          <w:sz w:val="24"/>
          <w:szCs w:val="24"/>
        </w:rPr>
        <w:t>years</w:t>
      </w:r>
      <w:r w:rsidR="00870525" w:rsidRPr="001E5929">
        <w:rPr>
          <w:rFonts w:ascii="Times New Roman" w:hAnsi="Times New Roman" w:cs="Times New Roman"/>
          <w:sz w:val="24"/>
          <w:szCs w:val="24"/>
        </w:rPr>
        <w:t xml:space="preserve"> from 1984 until now</w:t>
      </w:r>
      <w:r w:rsidR="00F415D3" w:rsidRPr="001E5929">
        <w:rPr>
          <w:rFonts w:ascii="Times New Roman" w:hAnsi="Times New Roman" w:cs="Times New Roman"/>
          <w:sz w:val="24"/>
          <w:szCs w:val="24"/>
        </w:rPr>
        <w:t xml:space="preserve"> is a long time. </w:t>
      </w:r>
    </w:p>
    <w:p w:rsidR="000351FF" w:rsidRPr="001E5929" w:rsidRDefault="00F415D3"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The state-</w:t>
      </w:r>
      <w:r w:rsidR="00B05D67" w:rsidRPr="001E5929">
        <w:rPr>
          <w:rFonts w:ascii="Times New Roman" w:hAnsi="Times New Roman" w:cs="Times New Roman"/>
          <w:sz w:val="24"/>
          <w:szCs w:val="24"/>
        </w:rPr>
        <w:t>senate author</w:t>
      </w:r>
      <w:r w:rsidR="008D5721">
        <w:rPr>
          <w:rFonts w:ascii="Times New Roman" w:hAnsi="Times New Roman" w:cs="Times New Roman"/>
          <w:sz w:val="24"/>
          <w:szCs w:val="24"/>
        </w:rPr>
        <w:t xml:space="preserve"> of SF 1330</w:t>
      </w:r>
      <w:r w:rsidR="00B05D67" w:rsidRPr="001E5929">
        <w:rPr>
          <w:rFonts w:ascii="Times New Roman" w:hAnsi="Times New Roman" w:cs="Times New Roman"/>
          <w:sz w:val="24"/>
          <w:szCs w:val="24"/>
        </w:rPr>
        <w:t xml:space="preserve">, </w:t>
      </w:r>
      <w:r w:rsidR="007F082B" w:rsidRPr="001E5929">
        <w:rPr>
          <w:rFonts w:ascii="Times New Roman" w:hAnsi="Times New Roman" w:cs="Times New Roman"/>
          <w:sz w:val="24"/>
          <w:szCs w:val="24"/>
        </w:rPr>
        <w:t>William</w:t>
      </w:r>
      <w:r w:rsidR="00DB032B" w:rsidRPr="001E5929">
        <w:rPr>
          <w:rFonts w:ascii="Times New Roman" w:hAnsi="Times New Roman" w:cs="Times New Roman"/>
          <w:sz w:val="24"/>
          <w:szCs w:val="24"/>
        </w:rPr>
        <w:t xml:space="preserve"> Belanger, </w:t>
      </w:r>
      <w:r w:rsidR="00B05D67" w:rsidRPr="001E5929">
        <w:rPr>
          <w:rFonts w:ascii="Times New Roman" w:hAnsi="Times New Roman" w:cs="Times New Roman"/>
          <w:sz w:val="24"/>
          <w:szCs w:val="24"/>
        </w:rPr>
        <w:t>is dead</w:t>
      </w:r>
      <w:r w:rsidR="00DB032B" w:rsidRPr="001E5929">
        <w:rPr>
          <w:rFonts w:ascii="Times New Roman" w:hAnsi="Times New Roman" w:cs="Times New Roman"/>
          <w:sz w:val="24"/>
          <w:szCs w:val="24"/>
        </w:rPr>
        <w:t>, as is t</w:t>
      </w:r>
      <w:r w:rsidR="00B05D67" w:rsidRPr="001E5929">
        <w:rPr>
          <w:rFonts w:ascii="Times New Roman" w:hAnsi="Times New Roman" w:cs="Times New Roman"/>
          <w:sz w:val="24"/>
          <w:szCs w:val="24"/>
        </w:rPr>
        <w:t>he sponsor of the amendme</w:t>
      </w:r>
      <w:r w:rsidR="00DB032B" w:rsidRPr="001E5929">
        <w:rPr>
          <w:rFonts w:ascii="Times New Roman" w:hAnsi="Times New Roman" w:cs="Times New Roman"/>
          <w:sz w:val="24"/>
          <w:szCs w:val="24"/>
        </w:rPr>
        <w:t>nt in the senate, Allan Spear</w:t>
      </w:r>
      <w:r w:rsidR="00B05D67" w:rsidRPr="001E5929">
        <w:rPr>
          <w:rFonts w:ascii="Times New Roman" w:hAnsi="Times New Roman" w:cs="Times New Roman"/>
          <w:sz w:val="24"/>
          <w:szCs w:val="24"/>
        </w:rPr>
        <w:t>. I contacted the lead lobbyists for landlords and tenants – Jack Horner</w:t>
      </w:r>
      <w:r w:rsidR="0073793A" w:rsidRPr="001E5929">
        <w:rPr>
          <w:rFonts w:ascii="Times New Roman" w:hAnsi="Times New Roman" w:cs="Times New Roman"/>
          <w:sz w:val="24"/>
          <w:szCs w:val="24"/>
        </w:rPr>
        <w:t>,</w:t>
      </w:r>
      <w:r w:rsidR="00B05D67" w:rsidRPr="001E5929">
        <w:rPr>
          <w:rFonts w:ascii="Times New Roman" w:hAnsi="Times New Roman" w:cs="Times New Roman"/>
          <w:sz w:val="24"/>
          <w:szCs w:val="24"/>
        </w:rPr>
        <w:t xml:space="preserve"> who was at the main lobbyist for the Minnesota </w:t>
      </w:r>
      <w:proofErr w:type="spellStart"/>
      <w:r w:rsidR="00B05D67" w:rsidRPr="001E5929">
        <w:rPr>
          <w:rFonts w:ascii="Times New Roman" w:hAnsi="Times New Roman" w:cs="Times New Roman"/>
          <w:sz w:val="24"/>
          <w:szCs w:val="24"/>
        </w:rPr>
        <w:t>Multihousing</w:t>
      </w:r>
      <w:proofErr w:type="spellEnd"/>
      <w:r w:rsidR="00B05D67" w:rsidRPr="001E5929">
        <w:rPr>
          <w:rFonts w:ascii="Times New Roman" w:hAnsi="Times New Roman" w:cs="Times New Roman"/>
          <w:sz w:val="24"/>
          <w:szCs w:val="24"/>
        </w:rPr>
        <w:t xml:space="preserve"> Association</w:t>
      </w:r>
      <w:r w:rsidR="0073793A" w:rsidRPr="001E5929">
        <w:rPr>
          <w:rFonts w:ascii="Times New Roman" w:hAnsi="Times New Roman" w:cs="Times New Roman"/>
          <w:sz w:val="24"/>
          <w:szCs w:val="24"/>
        </w:rPr>
        <w:t>,</w:t>
      </w:r>
      <w:r w:rsidR="00B05D67" w:rsidRPr="001E5929">
        <w:rPr>
          <w:rFonts w:ascii="Times New Roman" w:hAnsi="Times New Roman" w:cs="Times New Roman"/>
          <w:sz w:val="24"/>
          <w:szCs w:val="24"/>
        </w:rPr>
        <w:t xml:space="preserve"> and Steve Swanson, </w:t>
      </w:r>
      <w:r w:rsidRPr="001E5929">
        <w:rPr>
          <w:rFonts w:ascii="Times New Roman" w:hAnsi="Times New Roman" w:cs="Times New Roman"/>
          <w:sz w:val="24"/>
          <w:szCs w:val="24"/>
        </w:rPr>
        <w:t>lobbyist for Legal Aid and for the Saint Paul Tenants Union</w:t>
      </w:r>
      <w:r w:rsidR="00B05D67" w:rsidRPr="001E5929">
        <w:rPr>
          <w:rFonts w:ascii="Times New Roman" w:hAnsi="Times New Roman" w:cs="Times New Roman"/>
          <w:sz w:val="24"/>
          <w:szCs w:val="24"/>
        </w:rPr>
        <w:t>. The committee minutes show that they were at the committee meetings</w:t>
      </w:r>
      <w:r w:rsidR="0073793A" w:rsidRPr="001E5929">
        <w:rPr>
          <w:rStyle w:val="FootnoteReference"/>
          <w:rFonts w:ascii="Times New Roman" w:hAnsi="Times New Roman" w:cs="Times New Roman"/>
          <w:sz w:val="24"/>
          <w:szCs w:val="24"/>
        </w:rPr>
        <w:footnoteReference w:id="15"/>
      </w:r>
      <w:r w:rsidR="00B05D67" w:rsidRPr="001E5929">
        <w:rPr>
          <w:rFonts w:ascii="Times New Roman" w:hAnsi="Times New Roman" w:cs="Times New Roman"/>
          <w:sz w:val="24"/>
          <w:szCs w:val="24"/>
        </w:rPr>
        <w:t xml:space="preserve"> but neither remembers the bill or the </w:t>
      </w:r>
      <w:r w:rsidR="00B05D67" w:rsidRPr="001E5929">
        <w:rPr>
          <w:rFonts w:ascii="Times New Roman" w:hAnsi="Times New Roman" w:cs="Times New Roman"/>
          <w:sz w:val="24"/>
          <w:szCs w:val="24"/>
        </w:rPr>
        <w:lastRenderedPageBreak/>
        <w:t>discussion</w:t>
      </w:r>
      <w:r w:rsidR="00401E6A" w:rsidRPr="001E5929">
        <w:rPr>
          <w:rFonts w:ascii="Times New Roman" w:hAnsi="Times New Roman" w:cs="Times New Roman"/>
          <w:sz w:val="24"/>
          <w:szCs w:val="24"/>
        </w:rPr>
        <w:t>s</w:t>
      </w:r>
      <w:r w:rsidR="00B05D67" w:rsidRPr="001E5929">
        <w:rPr>
          <w:rFonts w:ascii="Times New Roman" w:hAnsi="Times New Roman" w:cs="Times New Roman"/>
          <w:sz w:val="24"/>
          <w:szCs w:val="24"/>
        </w:rPr>
        <w:t>. I also spoke</w:t>
      </w:r>
      <w:r w:rsidR="00401E6A" w:rsidRPr="001E5929">
        <w:rPr>
          <w:rFonts w:ascii="Times New Roman" w:hAnsi="Times New Roman" w:cs="Times New Roman"/>
          <w:sz w:val="24"/>
          <w:szCs w:val="24"/>
        </w:rPr>
        <w:t xml:space="preserve"> directly</w:t>
      </w:r>
      <w:r w:rsidR="00B05D67" w:rsidRPr="001E5929">
        <w:rPr>
          <w:rFonts w:ascii="Times New Roman" w:hAnsi="Times New Roman" w:cs="Times New Roman"/>
          <w:sz w:val="24"/>
          <w:szCs w:val="24"/>
        </w:rPr>
        <w:t xml:space="preserve"> to former state representative Janet Clark, the sponsor of the amendment in the House commit</w:t>
      </w:r>
      <w:r w:rsidR="001412B6" w:rsidRPr="001E5929">
        <w:rPr>
          <w:rFonts w:ascii="Times New Roman" w:hAnsi="Times New Roman" w:cs="Times New Roman"/>
          <w:sz w:val="24"/>
          <w:szCs w:val="24"/>
        </w:rPr>
        <w:t>t</w:t>
      </w:r>
      <w:r w:rsidR="00B05D67" w:rsidRPr="001E5929">
        <w:rPr>
          <w:rFonts w:ascii="Times New Roman" w:hAnsi="Times New Roman" w:cs="Times New Roman"/>
          <w:sz w:val="24"/>
          <w:szCs w:val="24"/>
        </w:rPr>
        <w:t>ee</w:t>
      </w:r>
      <w:r w:rsidR="00401E6A" w:rsidRPr="001E5929">
        <w:rPr>
          <w:rFonts w:ascii="Times New Roman" w:hAnsi="Times New Roman" w:cs="Times New Roman"/>
          <w:sz w:val="24"/>
          <w:szCs w:val="24"/>
        </w:rPr>
        <w:t>, and indirectly to former state representative Sally Olsen</w:t>
      </w:r>
      <w:r w:rsidR="008D5721">
        <w:rPr>
          <w:rFonts w:ascii="Times New Roman" w:hAnsi="Times New Roman" w:cs="Times New Roman"/>
          <w:sz w:val="24"/>
          <w:szCs w:val="24"/>
        </w:rPr>
        <w:t>, the chief author of HF 1837</w:t>
      </w:r>
      <w:r w:rsidR="00401E6A" w:rsidRPr="001E5929">
        <w:rPr>
          <w:rFonts w:ascii="Times New Roman" w:hAnsi="Times New Roman" w:cs="Times New Roman"/>
          <w:sz w:val="24"/>
          <w:szCs w:val="24"/>
        </w:rPr>
        <w:t>.</w:t>
      </w:r>
      <w:r w:rsidR="003649F6" w:rsidRPr="001E5929">
        <w:rPr>
          <w:rStyle w:val="FootnoteReference"/>
          <w:rFonts w:ascii="Times New Roman" w:hAnsi="Times New Roman" w:cs="Times New Roman"/>
          <w:sz w:val="24"/>
          <w:szCs w:val="24"/>
        </w:rPr>
        <w:footnoteReference w:id="16"/>
      </w:r>
      <w:r w:rsidRPr="001E5929">
        <w:rPr>
          <w:rFonts w:ascii="Times New Roman" w:hAnsi="Times New Roman" w:cs="Times New Roman"/>
          <w:sz w:val="24"/>
          <w:szCs w:val="24"/>
        </w:rPr>
        <w:t xml:space="preserve"> Neither remembered </w:t>
      </w:r>
      <w:r w:rsidR="00401E6A" w:rsidRPr="001E5929">
        <w:rPr>
          <w:rFonts w:ascii="Times New Roman" w:hAnsi="Times New Roman" w:cs="Times New Roman"/>
          <w:sz w:val="24"/>
          <w:szCs w:val="24"/>
        </w:rPr>
        <w:t>the bill or the discussions.</w:t>
      </w:r>
    </w:p>
    <w:p w:rsidR="00E96E36" w:rsidRPr="001E5929" w:rsidRDefault="00E96E36"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As a last hurrah, I looked for legislat</w:t>
      </w:r>
      <w:r w:rsidR="00F415D3" w:rsidRPr="001E5929">
        <w:rPr>
          <w:rFonts w:ascii="Times New Roman" w:hAnsi="Times New Roman" w:cs="Times New Roman"/>
          <w:sz w:val="24"/>
          <w:szCs w:val="24"/>
        </w:rPr>
        <w:t xml:space="preserve">ive records of the players </w:t>
      </w:r>
      <w:r w:rsidRPr="001E5929">
        <w:rPr>
          <w:rFonts w:ascii="Times New Roman" w:hAnsi="Times New Roman" w:cs="Times New Roman"/>
          <w:sz w:val="24"/>
          <w:szCs w:val="24"/>
        </w:rPr>
        <w:t xml:space="preserve">donated to the Minnesota Historical Society. Of the players named above, only Senator Spear donated his or her materials. </w:t>
      </w:r>
      <w:r w:rsidR="003F2DB9" w:rsidRPr="001E5929">
        <w:rPr>
          <w:rFonts w:ascii="Times New Roman" w:hAnsi="Times New Roman" w:cs="Times New Roman"/>
          <w:sz w:val="24"/>
          <w:szCs w:val="24"/>
        </w:rPr>
        <w:t>Unfortunately they shed no light on the issue.</w:t>
      </w:r>
      <w:r w:rsidR="003F2DB9" w:rsidRPr="001E5929">
        <w:rPr>
          <w:rStyle w:val="FootnoteReference"/>
          <w:rFonts w:ascii="Times New Roman" w:hAnsi="Times New Roman" w:cs="Times New Roman"/>
          <w:sz w:val="24"/>
          <w:szCs w:val="24"/>
        </w:rPr>
        <w:footnoteReference w:id="17"/>
      </w:r>
    </w:p>
    <w:p w:rsidR="00952FBA" w:rsidRPr="001E5929" w:rsidRDefault="00952FBA" w:rsidP="00952FBA">
      <w:pPr>
        <w:shd w:val="clear" w:color="auto" w:fill="FFFFFF"/>
        <w:spacing w:line="235" w:lineRule="atLeast"/>
        <w:ind w:left="1440"/>
        <w:rPr>
          <w:rFonts w:ascii="Times New Roman" w:hAnsi="Times New Roman" w:cs="Times New Roman"/>
          <w:sz w:val="24"/>
          <w:szCs w:val="24"/>
          <w:u w:val="single"/>
        </w:rPr>
      </w:pPr>
      <w:r w:rsidRPr="001E5929">
        <w:rPr>
          <w:rFonts w:ascii="Times New Roman" w:hAnsi="Times New Roman" w:cs="Times New Roman"/>
          <w:sz w:val="24"/>
          <w:szCs w:val="24"/>
          <w:u w:val="single"/>
        </w:rPr>
        <w:t>Other observations about the legislative history</w:t>
      </w:r>
    </w:p>
    <w:p w:rsidR="007C6990" w:rsidRDefault="008202F3"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It might be noteworthy that both the entire bill and the amendment sailed through the commit</w:t>
      </w:r>
      <w:r w:rsidR="007F082B" w:rsidRPr="001E5929">
        <w:rPr>
          <w:rFonts w:ascii="Times New Roman" w:hAnsi="Times New Roman" w:cs="Times New Roman"/>
          <w:sz w:val="24"/>
          <w:szCs w:val="24"/>
        </w:rPr>
        <w:t>tees on voice votes that appar</w:t>
      </w:r>
      <w:r w:rsidRPr="001E5929">
        <w:rPr>
          <w:rFonts w:ascii="Times New Roman" w:hAnsi="Times New Roman" w:cs="Times New Roman"/>
          <w:sz w:val="24"/>
          <w:szCs w:val="24"/>
        </w:rPr>
        <w:t>ently were unanimous and t</w:t>
      </w:r>
      <w:r w:rsidR="00677FED" w:rsidRPr="001E5929">
        <w:rPr>
          <w:rFonts w:ascii="Times New Roman" w:hAnsi="Times New Roman" w:cs="Times New Roman"/>
          <w:sz w:val="24"/>
          <w:szCs w:val="24"/>
        </w:rPr>
        <w:t>hat t</w:t>
      </w:r>
      <w:r w:rsidRPr="001E5929">
        <w:rPr>
          <w:rFonts w:ascii="Times New Roman" w:hAnsi="Times New Roman" w:cs="Times New Roman"/>
          <w:sz w:val="24"/>
          <w:szCs w:val="24"/>
        </w:rPr>
        <w:t xml:space="preserve">he floor votes on final passage were overwhelming. </w:t>
      </w:r>
      <w:r w:rsidR="007F082B" w:rsidRPr="001E5929">
        <w:rPr>
          <w:rFonts w:ascii="Times New Roman" w:hAnsi="Times New Roman" w:cs="Times New Roman"/>
          <w:sz w:val="24"/>
          <w:szCs w:val="24"/>
        </w:rPr>
        <w:t>A proposed amendment to give landlords a treble damages claim against a holdover tenant (one who did not move out on the last day of the lease) was defeated in subcommittee</w:t>
      </w:r>
      <w:r w:rsidR="0093419B">
        <w:rPr>
          <w:rStyle w:val="FootnoteReference"/>
          <w:rFonts w:ascii="Times New Roman" w:hAnsi="Times New Roman" w:cs="Times New Roman"/>
          <w:sz w:val="24"/>
          <w:szCs w:val="24"/>
        </w:rPr>
        <w:footnoteReference w:id="18"/>
      </w:r>
      <w:r w:rsidR="00F356FC" w:rsidRPr="001E5929">
        <w:rPr>
          <w:rFonts w:ascii="Times New Roman" w:hAnsi="Times New Roman" w:cs="Times New Roman"/>
          <w:sz w:val="24"/>
          <w:szCs w:val="24"/>
        </w:rPr>
        <w:t xml:space="preserve"> </w:t>
      </w:r>
      <w:r w:rsidR="007F082B" w:rsidRPr="001E5929">
        <w:rPr>
          <w:rFonts w:ascii="Times New Roman" w:hAnsi="Times New Roman" w:cs="Times New Roman"/>
          <w:sz w:val="24"/>
          <w:szCs w:val="24"/>
        </w:rPr>
        <w:t>and an amendment to remove the treble-damage clause (leaving only the attorney fees cla</w:t>
      </w:r>
      <w:r w:rsidR="007C6990">
        <w:rPr>
          <w:rFonts w:ascii="Times New Roman" w:hAnsi="Times New Roman" w:cs="Times New Roman"/>
          <w:sz w:val="24"/>
          <w:szCs w:val="24"/>
        </w:rPr>
        <w:t>use) was defeated in committee.</w:t>
      </w:r>
      <w:r w:rsidR="007C6990">
        <w:rPr>
          <w:rStyle w:val="FootnoteReference"/>
          <w:rFonts w:ascii="Times New Roman" w:hAnsi="Times New Roman" w:cs="Times New Roman"/>
          <w:sz w:val="24"/>
          <w:szCs w:val="24"/>
        </w:rPr>
        <w:footnoteReference w:id="19"/>
      </w:r>
    </w:p>
    <w:p w:rsidR="00AC07B5" w:rsidRPr="001E5929" w:rsidRDefault="00DA2260"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The authors of the bills were Republicans; both represented suburban districts with a fair number of tenants. The authors of the amendments were liberal Democrats, with large tenant constituencies.in their Minneapolis districts. </w:t>
      </w:r>
    </w:p>
    <w:p w:rsidR="008202F3" w:rsidRPr="001E5929" w:rsidRDefault="00DA2260"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It seems likely that the “in bad faith” </w:t>
      </w:r>
      <w:r w:rsidR="00A90A08">
        <w:rPr>
          <w:rFonts w:ascii="Times New Roman" w:hAnsi="Times New Roman" w:cs="Times New Roman"/>
          <w:sz w:val="24"/>
          <w:szCs w:val="24"/>
        </w:rPr>
        <w:t xml:space="preserve">amendment </w:t>
      </w:r>
      <w:r w:rsidRPr="001E5929">
        <w:rPr>
          <w:rFonts w:ascii="Times New Roman" w:hAnsi="Times New Roman" w:cs="Times New Roman"/>
          <w:sz w:val="24"/>
          <w:szCs w:val="24"/>
        </w:rPr>
        <w:t>was worked out behind the scenes and was acceptable to both landlords and tenants.</w:t>
      </w:r>
    </w:p>
    <w:p w:rsidR="00741F85" w:rsidRPr="00C96C17" w:rsidRDefault="00741F85" w:rsidP="00741F85">
      <w:pPr>
        <w:shd w:val="clear" w:color="auto" w:fill="FFFFFF"/>
        <w:spacing w:line="235" w:lineRule="atLeast"/>
        <w:ind w:left="1440"/>
        <w:rPr>
          <w:rFonts w:ascii="Times New Roman" w:hAnsi="Times New Roman" w:cs="Times New Roman"/>
          <w:sz w:val="24"/>
          <w:szCs w:val="24"/>
          <w:u w:val="single"/>
        </w:rPr>
      </w:pPr>
      <w:r w:rsidRPr="00C96C17">
        <w:rPr>
          <w:rFonts w:ascii="Times New Roman" w:hAnsi="Times New Roman" w:cs="Times New Roman"/>
          <w:sz w:val="24"/>
          <w:szCs w:val="24"/>
          <w:u w:val="single"/>
        </w:rPr>
        <w:t xml:space="preserve">Purpose </w:t>
      </w:r>
      <w:r w:rsidR="00C96C17" w:rsidRPr="00C96C17">
        <w:rPr>
          <w:rFonts w:ascii="Times New Roman" w:hAnsi="Times New Roman" w:cs="Times New Roman"/>
          <w:sz w:val="24"/>
          <w:szCs w:val="24"/>
          <w:u w:val="single"/>
        </w:rPr>
        <w:t xml:space="preserve">of the bill in light of existing law (statutory </w:t>
      </w:r>
      <w:r w:rsidRPr="00C96C17">
        <w:rPr>
          <w:rFonts w:ascii="Times New Roman" w:hAnsi="Times New Roman" w:cs="Times New Roman"/>
          <w:sz w:val="24"/>
          <w:szCs w:val="24"/>
          <w:u w:val="single"/>
        </w:rPr>
        <w:t>archeology</w:t>
      </w:r>
      <w:r w:rsidR="00C96C17" w:rsidRPr="00C96C17">
        <w:rPr>
          <w:rFonts w:ascii="Times New Roman" w:hAnsi="Times New Roman" w:cs="Times New Roman"/>
          <w:sz w:val="24"/>
          <w:szCs w:val="24"/>
          <w:u w:val="single"/>
        </w:rPr>
        <w:t>)</w:t>
      </w:r>
    </w:p>
    <w:p w:rsidR="00002614" w:rsidRPr="001E5929" w:rsidRDefault="00765B63" w:rsidP="00AA4744">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When</w:t>
      </w:r>
      <w:r w:rsidR="00AA4744" w:rsidRPr="001E5929">
        <w:rPr>
          <w:rFonts w:ascii="Times New Roman" w:hAnsi="Times New Roman" w:cs="Times New Roman"/>
          <w:sz w:val="24"/>
          <w:szCs w:val="24"/>
        </w:rPr>
        <w:t xml:space="preserve"> the 1984 legislature considered the bills that became </w:t>
      </w:r>
      <w:hyperlink r:id="rId14" w:history="1">
        <w:r w:rsidR="00AA4744" w:rsidRPr="00A90A08">
          <w:rPr>
            <w:rStyle w:val="Hyperlink"/>
            <w:rFonts w:ascii="Times New Roman" w:hAnsi="Times New Roman" w:cs="Times New Roman"/>
            <w:sz w:val="24"/>
            <w:szCs w:val="24"/>
          </w:rPr>
          <w:t xml:space="preserve">1984 Minn. Laws </w:t>
        </w:r>
        <w:proofErr w:type="spellStart"/>
        <w:r w:rsidR="00AA4744" w:rsidRPr="00A90A08">
          <w:rPr>
            <w:rStyle w:val="Hyperlink"/>
            <w:rFonts w:ascii="Times New Roman" w:hAnsi="Times New Roman" w:cs="Times New Roman"/>
            <w:sz w:val="24"/>
            <w:szCs w:val="24"/>
          </w:rPr>
          <w:t>ch.</w:t>
        </w:r>
        <w:proofErr w:type="spellEnd"/>
        <w:r w:rsidR="00AA4744" w:rsidRPr="00A90A08">
          <w:rPr>
            <w:rStyle w:val="Hyperlink"/>
            <w:rFonts w:ascii="Times New Roman" w:hAnsi="Times New Roman" w:cs="Times New Roman"/>
            <w:sz w:val="24"/>
            <w:szCs w:val="24"/>
          </w:rPr>
          <w:t xml:space="preserve"> 612, s.1</w:t>
        </w:r>
      </w:hyperlink>
      <w:r w:rsidR="00AA4744" w:rsidRPr="001E5929">
        <w:rPr>
          <w:rFonts w:ascii="Times New Roman" w:hAnsi="Times New Roman" w:cs="Times New Roman"/>
          <w:sz w:val="24"/>
          <w:szCs w:val="24"/>
        </w:rPr>
        <w:t xml:space="preserve">, there were already several </w:t>
      </w:r>
      <w:r w:rsidR="00677FED" w:rsidRPr="001E5929">
        <w:rPr>
          <w:rFonts w:ascii="Times New Roman" w:hAnsi="Times New Roman" w:cs="Times New Roman"/>
          <w:sz w:val="24"/>
          <w:szCs w:val="24"/>
        </w:rPr>
        <w:t>laws</w:t>
      </w:r>
      <w:r w:rsidR="00A90A08">
        <w:rPr>
          <w:rFonts w:ascii="Times New Roman" w:hAnsi="Times New Roman" w:cs="Times New Roman"/>
          <w:sz w:val="24"/>
          <w:szCs w:val="24"/>
        </w:rPr>
        <w:t xml:space="preserve"> governing illegal lockouts:</w:t>
      </w:r>
    </w:p>
    <w:p w:rsidR="00AA4744" w:rsidRPr="001E5929" w:rsidRDefault="00AA4744" w:rsidP="008D4796">
      <w:pPr>
        <w:shd w:val="clear" w:color="auto" w:fill="FFFFFF"/>
        <w:spacing w:line="240" w:lineRule="auto"/>
        <w:ind w:left="720"/>
        <w:rPr>
          <w:rFonts w:ascii="Times New Roman" w:hAnsi="Times New Roman" w:cs="Times New Roman"/>
          <w:sz w:val="24"/>
          <w:szCs w:val="24"/>
        </w:rPr>
      </w:pPr>
      <w:r w:rsidRPr="001E5929">
        <w:rPr>
          <w:rFonts w:ascii="Times New Roman" w:hAnsi="Times New Roman" w:cs="Times New Roman"/>
          <w:sz w:val="24"/>
          <w:szCs w:val="24"/>
        </w:rPr>
        <w:lastRenderedPageBreak/>
        <w:t>Minn. Stat. § 566.175</w:t>
      </w:r>
      <w:r w:rsidR="00002614" w:rsidRPr="001E5929">
        <w:rPr>
          <w:rFonts w:ascii="Times New Roman" w:hAnsi="Times New Roman" w:cs="Times New Roman"/>
          <w:sz w:val="24"/>
          <w:szCs w:val="24"/>
        </w:rPr>
        <w:t xml:space="preserve"> (1983)</w:t>
      </w:r>
      <w:r w:rsidRPr="001E5929">
        <w:rPr>
          <w:rFonts w:ascii="Times New Roman" w:hAnsi="Times New Roman" w:cs="Times New Roman"/>
          <w:sz w:val="24"/>
          <w:szCs w:val="24"/>
        </w:rPr>
        <w:t xml:space="preserve"> (now codified at Minn. Stat. § 504B.375) </w:t>
      </w:r>
      <w:r w:rsidR="00677FED" w:rsidRPr="001E5929">
        <w:rPr>
          <w:rFonts w:ascii="Times New Roman" w:hAnsi="Times New Roman" w:cs="Times New Roman"/>
          <w:sz w:val="24"/>
          <w:szCs w:val="24"/>
        </w:rPr>
        <w:t>provided</w:t>
      </w:r>
      <w:r w:rsidRPr="001E5929">
        <w:rPr>
          <w:rFonts w:ascii="Times New Roman" w:hAnsi="Times New Roman" w:cs="Times New Roman"/>
          <w:sz w:val="24"/>
          <w:szCs w:val="24"/>
        </w:rPr>
        <w:t xml:space="preserve"> a residential tenant </w:t>
      </w:r>
      <w:r w:rsidR="00A90A08">
        <w:rPr>
          <w:rFonts w:ascii="Times New Roman" w:hAnsi="Times New Roman" w:cs="Times New Roman"/>
          <w:sz w:val="24"/>
          <w:szCs w:val="24"/>
        </w:rPr>
        <w:t xml:space="preserve">with </w:t>
      </w:r>
      <w:r w:rsidRPr="001E5929">
        <w:rPr>
          <w:rFonts w:ascii="Times New Roman" w:hAnsi="Times New Roman" w:cs="Times New Roman"/>
          <w:sz w:val="24"/>
          <w:szCs w:val="24"/>
        </w:rPr>
        <w:t>a user</w:t>
      </w:r>
      <w:r w:rsidR="002055A1" w:rsidRPr="001E5929">
        <w:rPr>
          <w:rFonts w:ascii="Times New Roman" w:hAnsi="Times New Roman" w:cs="Times New Roman"/>
          <w:sz w:val="24"/>
          <w:szCs w:val="24"/>
        </w:rPr>
        <w:t>-</w:t>
      </w:r>
      <w:r w:rsidRPr="001E5929">
        <w:rPr>
          <w:rFonts w:ascii="Times New Roman" w:hAnsi="Times New Roman" w:cs="Times New Roman"/>
          <w:sz w:val="24"/>
          <w:szCs w:val="24"/>
        </w:rPr>
        <w:t xml:space="preserve">friendly procedure to </w:t>
      </w:r>
      <w:r w:rsidR="002055A1" w:rsidRPr="001E5929">
        <w:rPr>
          <w:rFonts w:ascii="Times New Roman" w:hAnsi="Times New Roman" w:cs="Times New Roman"/>
          <w:sz w:val="24"/>
          <w:szCs w:val="24"/>
        </w:rPr>
        <w:t xml:space="preserve">rapidly </w:t>
      </w:r>
      <w:r w:rsidRPr="001E5929">
        <w:rPr>
          <w:rFonts w:ascii="Times New Roman" w:hAnsi="Times New Roman" w:cs="Times New Roman"/>
          <w:sz w:val="24"/>
          <w:szCs w:val="24"/>
        </w:rPr>
        <w:t>regain possession after being illegally locked out. Except in unusual circumstances</w:t>
      </w:r>
      <w:r w:rsidR="00002614" w:rsidRPr="001E5929">
        <w:rPr>
          <w:rFonts w:ascii="Times New Roman" w:hAnsi="Times New Roman" w:cs="Times New Roman"/>
          <w:sz w:val="24"/>
          <w:szCs w:val="24"/>
        </w:rPr>
        <w:t>, the statute does not provide for attorney fees.</w:t>
      </w:r>
      <w:r w:rsidR="00002614" w:rsidRPr="001E5929">
        <w:rPr>
          <w:rStyle w:val="FootnoteReference"/>
          <w:rFonts w:ascii="Times New Roman" w:hAnsi="Times New Roman" w:cs="Times New Roman"/>
          <w:sz w:val="24"/>
          <w:szCs w:val="24"/>
        </w:rPr>
        <w:footnoteReference w:id="20"/>
      </w:r>
    </w:p>
    <w:p w:rsidR="00002614" w:rsidRPr="001E5929" w:rsidRDefault="00002614" w:rsidP="008D4796">
      <w:pPr>
        <w:spacing w:line="240" w:lineRule="auto"/>
        <w:ind w:left="720"/>
        <w:rPr>
          <w:rFonts w:ascii="Times New Roman" w:hAnsi="Times New Roman" w:cs="Times New Roman"/>
          <w:sz w:val="24"/>
          <w:szCs w:val="24"/>
        </w:rPr>
      </w:pPr>
      <w:r w:rsidRPr="001E5929">
        <w:rPr>
          <w:rFonts w:ascii="Times New Roman" w:hAnsi="Times New Roman" w:cs="Times New Roman"/>
          <w:sz w:val="24"/>
          <w:szCs w:val="24"/>
        </w:rPr>
        <w:t xml:space="preserve">Minn. Stat. § 557.08 (1983) (still codified at Minn. Stat. § 557.08) allowed a residential or commercial tenant treble damages after being illegally and </w:t>
      </w:r>
      <w:r w:rsidR="00F17D94">
        <w:rPr>
          <w:rFonts w:ascii="Times New Roman" w:hAnsi="Times New Roman" w:cs="Times New Roman"/>
          <w:sz w:val="24"/>
          <w:szCs w:val="24"/>
          <w:u w:val="single"/>
        </w:rPr>
        <w:t>by force</w:t>
      </w:r>
      <w:r w:rsidRPr="001E5929">
        <w:rPr>
          <w:rFonts w:ascii="Times New Roman" w:hAnsi="Times New Roman" w:cs="Times New Roman"/>
          <w:sz w:val="24"/>
          <w:szCs w:val="24"/>
        </w:rPr>
        <w:t xml:space="preserve"> locked out</w:t>
      </w:r>
      <w:r w:rsidR="007770F1" w:rsidRPr="001E5929">
        <w:rPr>
          <w:rFonts w:ascii="Times New Roman" w:hAnsi="Times New Roman" w:cs="Times New Roman"/>
          <w:sz w:val="24"/>
          <w:szCs w:val="24"/>
        </w:rPr>
        <w:t xml:space="preserve"> or kept out</w:t>
      </w:r>
      <w:r w:rsidRPr="001E5929">
        <w:rPr>
          <w:rFonts w:ascii="Times New Roman" w:hAnsi="Times New Roman" w:cs="Times New Roman"/>
          <w:sz w:val="24"/>
          <w:szCs w:val="24"/>
        </w:rPr>
        <w:t xml:space="preserve">. </w:t>
      </w:r>
      <w:hyperlink r:id="rId15" w:history="1">
        <w:r w:rsidRPr="001E5929">
          <w:rPr>
            <w:rStyle w:val="Hyperlink"/>
            <w:rFonts w:ascii="Times New Roman" w:hAnsi="Times New Roman" w:cs="Times New Roman"/>
            <w:i/>
            <w:sz w:val="24"/>
            <w:szCs w:val="24"/>
            <w:lang w:val="en-CA"/>
          </w:rPr>
          <w:fldChar w:fldCharType="begin"/>
        </w:r>
        <w:r w:rsidRPr="001E5929">
          <w:rPr>
            <w:rStyle w:val="Hyperlink"/>
            <w:rFonts w:ascii="Times New Roman" w:hAnsi="Times New Roman" w:cs="Times New Roman"/>
            <w:i/>
            <w:sz w:val="24"/>
            <w:szCs w:val="24"/>
            <w:lang w:val="en-CA"/>
          </w:rPr>
          <w:instrText xml:space="preserve"> SEQ CHAPTER \h \r 1</w:instrText>
        </w:r>
        <w:r w:rsidRPr="001E5929">
          <w:rPr>
            <w:rStyle w:val="Hyperlink"/>
            <w:rFonts w:ascii="Times New Roman" w:hAnsi="Times New Roman" w:cs="Times New Roman"/>
            <w:i/>
            <w:sz w:val="24"/>
            <w:szCs w:val="24"/>
            <w:lang w:val="en-CA"/>
          </w:rPr>
          <w:fldChar w:fldCharType="end"/>
        </w:r>
        <w:proofErr w:type="spellStart"/>
        <w:r w:rsidRPr="001E5929">
          <w:rPr>
            <w:rStyle w:val="Hyperlink"/>
            <w:rFonts w:ascii="Times New Roman" w:hAnsi="Times New Roman" w:cs="Times New Roman"/>
            <w:i/>
            <w:sz w:val="24"/>
            <w:szCs w:val="24"/>
          </w:rPr>
          <w:t>Poppen</w:t>
        </w:r>
        <w:proofErr w:type="spellEnd"/>
        <w:r w:rsidRPr="001E5929">
          <w:rPr>
            <w:rStyle w:val="Hyperlink"/>
            <w:rFonts w:ascii="Times New Roman" w:hAnsi="Times New Roman" w:cs="Times New Roman"/>
            <w:i/>
            <w:sz w:val="24"/>
            <w:szCs w:val="24"/>
          </w:rPr>
          <w:t xml:space="preserve"> v. </w:t>
        </w:r>
        <w:proofErr w:type="spellStart"/>
        <w:r w:rsidRPr="001E5929">
          <w:rPr>
            <w:rStyle w:val="Hyperlink"/>
            <w:rFonts w:ascii="Times New Roman" w:hAnsi="Times New Roman" w:cs="Times New Roman"/>
            <w:i/>
            <w:sz w:val="24"/>
            <w:szCs w:val="24"/>
          </w:rPr>
          <w:t>Wadleigh</w:t>
        </w:r>
        <w:proofErr w:type="spellEnd"/>
        <w:r w:rsidRPr="001E5929">
          <w:rPr>
            <w:rStyle w:val="Hyperlink"/>
            <w:rFonts w:ascii="Times New Roman" w:hAnsi="Times New Roman" w:cs="Times New Roman"/>
            <w:sz w:val="24"/>
            <w:szCs w:val="24"/>
          </w:rPr>
          <w:t>, 235 Minn. 400,407, 51 N.W.2d 75,--- (1952)</w:t>
        </w:r>
      </w:hyperlink>
      <w:r w:rsidRPr="001E5929">
        <w:rPr>
          <w:rFonts w:ascii="Times New Roman" w:hAnsi="Times New Roman" w:cs="Times New Roman"/>
          <w:sz w:val="24"/>
          <w:szCs w:val="24"/>
        </w:rPr>
        <w:t xml:space="preserve"> construed “</w:t>
      </w:r>
      <w:r w:rsidR="00F17D94">
        <w:rPr>
          <w:rFonts w:ascii="Times New Roman" w:hAnsi="Times New Roman" w:cs="Times New Roman"/>
          <w:sz w:val="24"/>
          <w:szCs w:val="24"/>
        </w:rPr>
        <w:t>by force</w:t>
      </w:r>
      <w:r w:rsidRPr="001E5929">
        <w:rPr>
          <w:rFonts w:ascii="Times New Roman" w:hAnsi="Times New Roman" w:cs="Times New Roman"/>
          <w:sz w:val="24"/>
          <w:szCs w:val="24"/>
        </w:rPr>
        <w:t>” as follows: ‘The force used must be unusual and tend to bring about a breach of the peace, such as an entry with a strong hand, or a multitude of people, or in a riotous manner, or with personal violence, or with threat and menace to life or limb, or under circumstances which would naturally inspire fear and lead one to apprehend danger of personal injury if he stood up in defense of his possession.</w:t>
      </w:r>
      <w:r w:rsidR="002B207E" w:rsidRPr="001E5929">
        <w:rPr>
          <w:rFonts w:ascii="Times New Roman" w:hAnsi="Times New Roman" w:cs="Times New Roman"/>
          <w:sz w:val="24"/>
          <w:szCs w:val="24"/>
        </w:rPr>
        <w:t>”</w:t>
      </w:r>
    </w:p>
    <w:p w:rsidR="002055A1" w:rsidRPr="001E5929" w:rsidRDefault="002055A1" w:rsidP="008D4796">
      <w:pPr>
        <w:spacing w:line="240" w:lineRule="auto"/>
        <w:ind w:left="720"/>
        <w:rPr>
          <w:rFonts w:ascii="Times New Roman" w:hAnsi="Times New Roman" w:cs="Times New Roman"/>
          <w:sz w:val="24"/>
          <w:szCs w:val="24"/>
        </w:rPr>
      </w:pPr>
      <w:r w:rsidRPr="001E5929">
        <w:rPr>
          <w:rFonts w:ascii="Times New Roman" w:hAnsi="Times New Roman" w:cs="Times New Roman"/>
          <w:sz w:val="24"/>
          <w:szCs w:val="24"/>
        </w:rPr>
        <w:t>Minn. Stat. § 504.26 (1983) (now codified at Minn. Stat. § 504B.221) allowed a re</w:t>
      </w:r>
      <w:r w:rsidR="00F17D94">
        <w:rPr>
          <w:rFonts w:ascii="Times New Roman" w:hAnsi="Times New Roman" w:cs="Times New Roman"/>
          <w:sz w:val="24"/>
          <w:szCs w:val="24"/>
        </w:rPr>
        <w:t xml:space="preserve">sidential tenant </w:t>
      </w:r>
      <w:r w:rsidRPr="001E5929">
        <w:rPr>
          <w:rFonts w:ascii="Times New Roman" w:hAnsi="Times New Roman" w:cs="Times New Roman"/>
          <w:sz w:val="24"/>
          <w:szCs w:val="24"/>
        </w:rPr>
        <w:t>treble damages plus attorney fees if the landlord illegally interrupted electrical, heat, gas or water utility service. Specifically, the claim arose if the landlord turned off the utility, the tenant gave notice (complained)</w:t>
      </w:r>
      <w:r w:rsidR="00A90A08">
        <w:rPr>
          <w:rFonts w:ascii="Times New Roman" w:hAnsi="Times New Roman" w:cs="Times New Roman"/>
          <w:sz w:val="24"/>
          <w:szCs w:val="24"/>
        </w:rPr>
        <w:t>,</w:t>
      </w:r>
      <w:r w:rsidRPr="001E5929">
        <w:rPr>
          <w:rFonts w:ascii="Times New Roman" w:hAnsi="Times New Roman" w:cs="Times New Roman"/>
          <w:sz w:val="24"/>
          <w:szCs w:val="24"/>
        </w:rPr>
        <w:t xml:space="preserve"> and the landlord did not restore the service </w:t>
      </w:r>
      <w:r w:rsidR="00D07607">
        <w:rPr>
          <w:rFonts w:ascii="Times New Roman" w:hAnsi="Times New Roman" w:cs="Times New Roman"/>
          <w:sz w:val="24"/>
          <w:szCs w:val="24"/>
        </w:rPr>
        <w:t>or take other remedial action. T</w:t>
      </w:r>
      <w:r w:rsidRPr="001E5929">
        <w:rPr>
          <w:rFonts w:ascii="Times New Roman" w:hAnsi="Times New Roman" w:cs="Times New Roman"/>
          <w:sz w:val="24"/>
          <w:szCs w:val="24"/>
        </w:rPr>
        <w:t xml:space="preserve">he landlord was not liable if the interruption was to allow repair. </w:t>
      </w:r>
      <w:r w:rsidR="00A90A08">
        <w:rPr>
          <w:rFonts w:ascii="Times New Roman" w:hAnsi="Times New Roman" w:cs="Times New Roman"/>
          <w:sz w:val="24"/>
          <w:szCs w:val="24"/>
        </w:rPr>
        <w:t xml:space="preserve">Therefore, </w:t>
      </w:r>
      <w:r w:rsidR="0093663C" w:rsidRPr="001E5929">
        <w:rPr>
          <w:rFonts w:ascii="Times New Roman" w:hAnsi="Times New Roman" w:cs="Times New Roman"/>
          <w:sz w:val="24"/>
          <w:szCs w:val="24"/>
        </w:rPr>
        <w:t>i</w:t>
      </w:r>
      <w:r w:rsidRPr="001E5929">
        <w:rPr>
          <w:rFonts w:ascii="Times New Roman" w:hAnsi="Times New Roman" w:cs="Times New Roman"/>
          <w:sz w:val="24"/>
          <w:szCs w:val="24"/>
        </w:rPr>
        <w:t xml:space="preserve">n other words, if the landlord </w:t>
      </w:r>
      <w:r w:rsidR="0093663C" w:rsidRPr="001E5929">
        <w:rPr>
          <w:rFonts w:ascii="Times New Roman" w:hAnsi="Times New Roman" w:cs="Times New Roman"/>
          <w:sz w:val="24"/>
          <w:szCs w:val="24"/>
        </w:rPr>
        <w:t>decided to force the tenant out by turning off the heat in the winte</w:t>
      </w:r>
      <w:r w:rsidR="00980791">
        <w:rPr>
          <w:rFonts w:ascii="Times New Roman" w:hAnsi="Times New Roman" w:cs="Times New Roman"/>
          <w:sz w:val="24"/>
          <w:szCs w:val="24"/>
        </w:rPr>
        <w:t>r or otherwise turn off enough</w:t>
      </w:r>
      <w:r w:rsidR="0093663C" w:rsidRPr="001E5929">
        <w:rPr>
          <w:rFonts w:ascii="Times New Roman" w:hAnsi="Times New Roman" w:cs="Times New Roman"/>
          <w:sz w:val="24"/>
          <w:szCs w:val="24"/>
        </w:rPr>
        <w:t xml:space="preserve"> utilities to make living in the unit unbearable or unpleasant, the tenant had a claim for treble damages or $500 plus attorney fees</w:t>
      </w:r>
      <w:r w:rsidR="002F70A1" w:rsidRPr="001E5929">
        <w:rPr>
          <w:rFonts w:ascii="Times New Roman" w:hAnsi="Times New Roman" w:cs="Times New Roman"/>
          <w:sz w:val="24"/>
          <w:szCs w:val="24"/>
        </w:rPr>
        <w:t>.</w:t>
      </w:r>
    </w:p>
    <w:p w:rsidR="002F70A1" w:rsidRPr="001E5929" w:rsidRDefault="002F70A1" w:rsidP="002F70A1">
      <w:pPr>
        <w:rPr>
          <w:rFonts w:ascii="Times New Roman" w:hAnsi="Times New Roman" w:cs="Times New Roman"/>
          <w:sz w:val="24"/>
          <w:szCs w:val="24"/>
        </w:rPr>
      </w:pPr>
      <w:proofErr w:type="gramStart"/>
      <w:r w:rsidRPr="001E5929">
        <w:rPr>
          <w:rFonts w:ascii="Times New Roman" w:hAnsi="Times New Roman" w:cs="Times New Roman"/>
          <w:sz w:val="24"/>
          <w:szCs w:val="24"/>
        </w:rPr>
        <w:t>and</w:t>
      </w:r>
      <w:proofErr w:type="gramEnd"/>
    </w:p>
    <w:p w:rsidR="002F70A1" w:rsidRPr="001E5929" w:rsidRDefault="002F70A1" w:rsidP="007770F1">
      <w:pPr>
        <w:ind w:left="720"/>
        <w:rPr>
          <w:rFonts w:ascii="Times New Roman" w:hAnsi="Times New Roman" w:cs="Times New Roman"/>
          <w:sz w:val="24"/>
          <w:szCs w:val="24"/>
        </w:rPr>
      </w:pPr>
      <w:r w:rsidRPr="001E5929">
        <w:rPr>
          <w:rFonts w:ascii="Times New Roman" w:hAnsi="Times New Roman" w:cs="Times New Roman"/>
          <w:sz w:val="24"/>
          <w:szCs w:val="24"/>
        </w:rPr>
        <w:t xml:space="preserve">Under </w:t>
      </w:r>
      <w:hyperlink r:id="rId16" w:history="1">
        <w:r w:rsidRPr="001E5929">
          <w:rPr>
            <w:rStyle w:val="Hyperlink"/>
            <w:rFonts w:ascii="Times New Roman" w:hAnsi="Times New Roman" w:cs="Times New Roman"/>
            <w:i/>
            <w:iCs/>
            <w:sz w:val="24"/>
            <w:szCs w:val="24"/>
          </w:rPr>
          <w:t>Berg v. Wiley</w:t>
        </w:r>
        <w:r w:rsidR="00295AFF">
          <w:rPr>
            <w:rStyle w:val="Hyperlink"/>
            <w:rFonts w:ascii="Times New Roman" w:hAnsi="Times New Roman" w:cs="Times New Roman"/>
            <w:i/>
            <w:iCs/>
            <w:sz w:val="24"/>
            <w:szCs w:val="24"/>
          </w:rPr>
          <w:t xml:space="preserve"> II</w:t>
        </w:r>
        <w:r w:rsidRPr="001E5929">
          <w:rPr>
            <w:rStyle w:val="Hyperlink"/>
            <w:rFonts w:ascii="Times New Roman" w:hAnsi="Times New Roman" w:cs="Times New Roman"/>
            <w:i/>
            <w:iCs/>
            <w:sz w:val="24"/>
            <w:szCs w:val="24"/>
          </w:rPr>
          <w:t>,</w:t>
        </w:r>
        <w:r w:rsidRPr="001E5929">
          <w:rPr>
            <w:rStyle w:val="Hyperlink"/>
            <w:rFonts w:ascii="Times New Roman" w:hAnsi="Times New Roman" w:cs="Times New Roman"/>
            <w:sz w:val="24"/>
            <w:szCs w:val="24"/>
          </w:rPr>
          <w:t xml:space="preserve"> 264 N.W.2d 145 (Minn. 1978)</w:t>
        </w:r>
      </w:hyperlink>
      <w:r w:rsidRPr="001E5929">
        <w:rPr>
          <w:rFonts w:ascii="Times New Roman" w:hAnsi="Times New Roman" w:cs="Times New Roman"/>
          <w:sz w:val="24"/>
          <w:szCs w:val="24"/>
        </w:rPr>
        <w:t xml:space="preserve"> </w:t>
      </w:r>
      <w:r w:rsidR="00765B63" w:rsidRPr="001E5929">
        <w:rPr>
          <w:rFonts w:ascii="Times New Roman" w:hAnsi="Times New Roman" w:cs="Times New Roman"/>
          <w:sz w:val="24"/>
          <w:szCs w:val="24"/>
        </w:rPr>
        <w:t>a residential or commercial</w:t>
      </w:r>
      <w:r w:rsidRPr="001E5929">
        <w:rPr>
          <w:rFonts w:ascii="Times New Roman" w:hAnsi="Times New Roman" w:cs="Times New Roman"/>
          <w:sz w:val="24"/>
          <w:szCs w:val="24"/>
        </w:rPr>
        <w:t xml:space="preserve"> tenant</w:t>
      </w:r>
      <w:r w:rsidR="00A90A08">
        <w:rPr>
          <w:rFonts w:ascii="Times New Roman" w:hAnsi="Times New Roman" w:cs="Times New Roman"/>
          <w:sz w:val="24"/>
          <w:szCs w:val="24"/>
        </w:rPr>
        <w:t xml:space="preserve"> who was unlawfully locked out</w:t>
      </w:r>
      <w:r w:rsidRPr="001E5929">
        <w:rPr>
          <w:rFonts w:ascii="Times New Roman" w:hAnsi="Times New Roman" w:cs="Times New Roman"/>
          <w:sz w:val="24"/>
          <w:szCs w:val="24"/>
        </w:rPr>
        <w:t xml:space="preserve"> could sue for actual damages.</w:t>
      </w:r>
    </w:p>
    <w:p w:rsidR="002F70A1" w:rsidRPr="001E5929" w:rsidRDefault="007770F1" w:rsidP="00AA4744">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What sort of holes did these leave in tenant protection against lockouts? If the landlord used </w:t>
      </w:r>
      <w:r w:rsidR="008D4796" w:rsidRPr="001E5929">
        <w:rPr>
          <w:rFonts w:ascii="Times New Roman" w:hAnsi="Times New Roman" w:cs="Times New Roman"/>
          <w:sz w:val="24"/>
          <w:szCs w:val="24"/>
        </w:rPr>
        <w:t xml:space="preserve">a </w:t>
      </w:r>
      <w:r w:rsidRPr="001E5929">
        <w:rPr>
          <w:rFonts w:ascii="Times New Roman" w:hAnsi="Times New Roman" w:cs="Times New Roman"/>
          <w:sz w:val="24"/>
          <w:szCs w:val="24"/>
        </w:rPr>
        <w:t>utility shutoff to drive out the tenant, the tenant could regain possession quickly via section 566.175 and get powerful damages (treble</w:t>
      </w:r>
      <w:r w:rsidR="007D3887">
        <w:rPr>
          <w:rFonts w:ascii="Times New Roman" w:hAnsi="Times New Roman" w:cs="Times New Roman"/>
          <w:sz w:val="24"/>
          <w:szCs w:val="24"/>
        </w:rPr>
        <w:t xml:space="preserve"> damages</w:t>
      </w:r>
      <w:r w:rsidRPr="001E5929">
        <w:rPr>
          <w:rFonts w:ascii="Times New Roman" w:hAnsi="Times New Roman" w:cs="Times New Roman"/>
          <w:sz w:val="24"/>
          <w:szCs w:val="24"/>
        </w:rPr>
        <w:t xml:space="preserve"> plus attorney fees) via section 504.26. If the landlord used significant force to oust the tenant or </w:t>
      </w:r>
      <w:r w:rsidR="00D41A90" w:rsidRPr="001E5929">
        <w:rPr>
          <w:rFonts w:ascii="Times New Roman" w:hAnsi="Times New Roman" w:cs="Times New Roman"/>
          <w:sz w:val="24"/>
          <w:szCs w:val="24"/>
        </w:rPr>
        <w:t>keep</w:t>
      </w:r>
      <w:r w:rsidRPr="001E5929">
        <w:rPr>
          <w:rFonts w:ascii="Times New Roman" w:hAnsi="Times New Roman" w:cs="Times New Roman"/>
          <w:sz w:val="24"/>
          <w:szCs w:val="24"/>
        </w:rPr>
        <w:t xml:space="preserve"> him out, the tenant could regain possession quickly via section 566.175 and get treble damages</w:t>
      </w:r>
      <w:r w:rsidR="00D07607">
        <w:rPr>
          <w:rFonts w:ascii="Times New Roman" w:hAnsi="Times New Roman" w:cs="Times New Roman"/>
          <w:sz w:val="24"/>
          <w:szCs w:val="24"/>
        </w:rPr>
        <w:t xml:space="preserve"> via section 557.08</w:t>
      </w:r>
      <w:r w:rsidRPr="001E5929">
        <w:rPr>
          <w:rFonts w:ascii="Times New Roman" w:hAnsi="Times New Roman" w:cs="Times New Roman"/>
          <w:sz w:val="24"/>
          <w:szCs w:val="24"/>
        </w:rPr>
        <w:t xml:space="preserve"> (but </w:t>
      </w:r>
      <w:bookmarkStart w:id="0" w:name="_GoBack"/>
      <w:bookmarkEnd w:id="0"/>
      <w:r w:rsidRPr="001E5929">
        <w:rPr>
          <w:rFonts w:ascii="Times New Roman" w:hAnsi="Times New Roman" w:cs="Times New Roman"/>
          <w:sz w:val="24"/>
          <w:szCs w:val="24"/>
        </w:rPr>
        <w:t>no</w:t>
      </w:r>
      <w:r w:rsidR="001F7E23" w:rsidRPr="001E5929">
        <w:rPr>
          <w:rFonts w:ascii="Times New Roman" w:hAnsi="Times New Roman" w:cs="Times New Roman"/>
          <w:sz w:val="24"/>
          <w:szCs w:val="24"/>
        </w:rPr>
        <w:t xml:space="preserve"> </w:t>
      </w:r>
      <w:r w:rsidR="00D07607">
        <w:rPr>
          <w:rFonts w:ascii="Times New Roman" w:hAnsi="Times New Roman" w:cs="Times New Roman"/>
          <w:sz w:val="24"/>
          <w:szCs w:val="24"/>
        </w:rPr>
        <w:t>attorney fees)</w:t>
      </w:r>
      <w:r w:rsidRPr="001E5929">
        <w:rPr>
          <w:rFonts w:ascii="Times New Roman" w:hAnsi="Times New Roman" w:cs="Times New Roman"/>
          <w:sz w:val="24"/>
          <w:szCs w:val="24"/>
        </w:rPr>
        <w:t>.</w:t>
      </w:r>
      <w:r w:rsidR="00D41A90" w:rsidRPr="001E5929">
        <w:rPr>
          <w:rFonts w:ascii="Times New Roman" w:hAnsi="Times New Roman" w:cs="Times New Roman"/>
          <w:sz w:val="24"/>
          <w:szCs w:val="24"/>
        </w:rPr>
        <w:t xml:space="preserve"> Otherwise, the tenant could only get actual damages under </w:t>
      </w:r>
      <w:r w:rsidR="00D41A90" w:rsidRPr="001E5929">
        <w:rPr>
          <w:rFonts w:ascii="Times New Roman" w:hAnsi="Times New Roman" w:cs="Times New Roman"/>
          <w:i/>
          <w:sz w:val="24"/>
          <w:szCs w:val="24"/>
        </w:rPr>
        <w:t>Berg v. Wiley</w:t>
      </w:r>
      <w:r w:rsidR="00295AFF">
        <w:rPr>
          <w:rFonts w:ascii="Times New Roman" w:hAnsi="Times New Roman" w:cs="Times New Roman"/>
          <w:i/>
          <w:sz w:val="24"/>
          <w:szCs w:val="24"/>
        </w:rPr>
        <w:t xml:space="preserve"> II</w:t>
      </w:r>
      <w:r w:rsidR="00D41A90" w:rsidRPr="001E5929">
        <w:rPr>
          <w:rFonts w:ascii="Times New Roman" w:hAnsi="Times New Roman" w:cs="Times New Roman"/>
          <w:sz w:val="24"/>
          <w:szCs w:val="24"/>
        </w:rPr>
        <w:t>.</w:t>
      </w:r>
    </w:p>
    <w:p w:rsidR="00765B63" w:rsidRPr="001E5929" w:rsidRDefault="002F70A1" w:rsidP="00AA4744">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Thus, if the landlord used a direct method to oust the tenant – changing the locks rather than turning of</w:t>
      </w:r>
      <w:r w:rsidR="00256BC3">
        <w:rPr>
          <w:rFonts w:ascii="Times New Roman" w:hAnsi="Times New Roman" w:cs="Times New Roman"/>
          <w:sz w:val="24"/>
          <w:szCs w:val="24"/>
        </w:rPr>
        <w:t>f</w:t>
      </w:r>
      <w:r w:rsidRPr="001E5929">
        <w:rPr>
          <w:rFonts w:ascii="Times New Roman" w:hAnsi="Times New Roman" w:cs="Times New Roman"/>
          <w:sz w:val="24"/>
          <w:szCs w:val="24"/>
        </w:rPr>
        <w:t xml:space="preserve"> utilities – and did so without force (e.g. by rekeying locks while the tenant was at work, or</w:t>
      </w:r>
      <w:r w:rsidR="00870525" w:rsidRPr="001E5929">
        <w:rPr>
          <w:rFonts w:ascii="Times New Roman" w:hAnsi="Times New Roman" w:cs="Times New Roman"/>
          <w:sz w:val="24"/>
          <w:szCs w:val="24"/>
        </w:rPr>
        <w:t>,</w:t>
      </w:r>
      <w:r w:rsidRPr="001E5929">
        <w:rPr>
          <w:rFonts w:ascii="Times New Roman" w:hAnsi="Times New Roman" w:cs="Times New Roman"/>
          <w:sz w:val="24"/>
          <w:szCs w:val="24"/>
        </w:rPr>
        <w:t xml:space="preserve"> </w:t>
      </w:r>
      <w:r w:rsidR="00765B63" w:rsidRPr="001E5929">
        <w:rPr>
          <w:rFonts w:ascii="Times New Roman" w:hAnsi="Times New Roman" w:cs="Times New Roman"/>
          <w:sz w:val="24"/>
          <w:szCs w:val="24"/>
        </w:rPr>
        <w:t xml:space="preserve">apparently </w:t>
      </w:r>
      <w:r w:rsidRPr="001E5929">
        <w:rPr>
          <w:rFonts w:ascii="Times New Roman" w:hAnsi="Times New Roman" w:cs="Times New Roman"/>
          <w:sz w:val="24"/>
          <w:szCs w:val="24"/>
        </w:rPr>
        <w:t>as in the instant case by rudely and angrily asking the tenants to leave and then padlocking the door), the tenant could get back in</w:t>
      </w:r>
      <w:r w:rsidR="00765B63" w:rsidRPr="001E5929">
        <w:rPr>
          <w:rFonts w:ascii="Times New Roman" w:hAnsi="Times New Roman" w:cs="Times New Roman"/>
          <w:sz w:val="24"/>
          <w:szCs w:val="24"/>
        </w:rPr>
        <w:t xml:space="preserve"> via section 566.175</w:t>
      </w:r>
      <w:r w:rsidR="00E40BF5" w:rsidRPr="001E5929">
        <w:rPr>
          <w:rFonts w:ascii="Times New Roman" w:hAnsi="Times New Roman" w:cs="Times New Roman"/>
          <w:sz w:val="24"/>
          <w:szCs w:val="24"/>
        </w:rPr>
        <w:t>. However, the tenant would have to spend his own money to hire an attorney, probably wiping out any gain from a judgment for actual</w:t>
      </w:r>
      <w:r w:rsidR="00765B63" w:rsidRPr="001E5929">
        <w:rPr>
          <w:rFonts w:ascii="Times New Roman" w:hAnsi="Times New Roman" w:cs="Times New Roman"/>
          <w:sz w:val="24"/>
          <w:szCs w:val="24"/>
        </w:rPr>
        <w:t xml:space="preserve"> </w:t>
      </w:r>
      <w:r w:rsidR="00E40BF5" w:rsidRPr="001E5929">
        <w:rPr>
          <w:rFonts w:ascii="Times New Roman" w:hAnsi="Times New Roman" w:cs="Times New Roman"/>
          <w:sz w:val="24"/>
          <w:szCs w:val="24"/>
        </w:rPr>
        <w:t>damages. Even if force was involved, again the tenant would have to spend his own money to hire an attorney</w:t>
      </w:r>
      <w:r w:rsidR="00765B63" w:rsidRPr="001E5929">
        <w:rPr>
          <w:rFonts w:ascii="Times New Roman" w:hAnsi="Times New Roman" w:cs="Times New Roman"/>
          <w:sz w:val="24"/>
          <w:szCs w:val="24"/>
        </w:rPr>
        <w:t>.</w:t>
      </w:r>
    </w:p>
    <w:p w:rsidR="00E40BF5" w:rsidRPr="001E5929" w:rsidRDefault="00E40BF5" w:rsidP="00AA4744">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lastRenderedPageBreak/>
        <w:t>It borders on the absurd that a residential landlord could turn off the heat in the winter and face the full punishment (treble</w:t>
      </w:r>
      <w:r w:rsidR="00765B63" w:rsidRPr="001E5929">
        <w:rPr>
          <w:rFonts w:ascii="Times New Roman" w:hAnsi="Times New Roman" w:cs="Times New Roman"/>
          <w:sz w:val="24"/>
          <w:szCs w:val="24"/>
        </w:rPr>
        <w:t xml:space="preserve"> damages </w:t>
      </w:r>
      <w:r w:rsidRPr="001E5929">
        <w:rPr>
          <w:rFonts w:ascii="Times New Roman" w:hAnsi="Times New Roman" w:cs="Times New Roman"/>
          <w:sz w:val="24"/>
          <w:szCs w:val="24"/>
        </w:rPr>
        <w:t xml:space="preserve">plus attorney fees) but face less punishment and thus less incentive to obey the law if he just changed the locks. In the former case, at least the tenant has a home – albeit a terrible one – while in the latter case he is literally out in the cold. It would make sense for the legislature to fix the problem </w:t>
      </w:r>
      <w:r w:rsidR="000B1197">
        <w:rPr>
          <w:rFonts w:ascii="Times New Roman" w:hAnsi="Times New Roman" w:cs="Times New Roman"/>
          <w:sz w:val="24"/>
          <w:szCs w:val="24"/>
        </w:rPr>
        <w:t>by making</w:t>
      </w:r>
      <w:r w:rsidRPr="001E5929">
        <w:rPr>
          <w:rFonts w:ascii="Times New Roman" w:hAnsi="Times New Roman" w:cs="Times New Roman"/>
          <w:sz w:val="24"/>
          <w:szCs w:val="24"/>
        </w:rPr>
        <w:t xml:space="preserve"> the two methods of ouster </w:t>
      </w:r>
      <w:r w:rsidR="00765B63" w:rsidRPr="001E5929">
        <w:rPr>
          <w:rFonts w:ascii="Times New Roman" w:hAnsi="Times New Roman" w:cs="Times New Roman"/>
          <w:sz w:val="24"/>
          <w:szCs w:val="24"/>
        </w:rPr>
        <w:t>similarly</w:t>
      </w:r>
      <w:r w:rsidRPr="001E5929">
        <w:rPr>
          <w:rFonts w:ascii="Times New Roman" w:hAnsi="Times New Roman" w:cs="Times New Roman"/>
          <w:sz w:val="24"/>
          <w:szCs w:val="24"/>
        </w:rPr>
        <w:t xml:space="preserve"> unpleasant for the landlord</w:t>
      </w:r>
      <w:r w:rsidR="004869FD" w:rsidRPr="001E5929">
        <w:rPr>
          <w:rFonts w:ascii="Times New Roman" w:hAnsi="Times New Roman" w:cs="Times New Roman"/>
          <w:sz w:val="24"/>
          <w:szCs w:val="24"/>
        </w:rPr>
        <w:t xml:space="preserve"> and </w:t>
      </w:r>
      <w:r w:rsidR="00610106" w:rsidRPr="001E5929">
        <w:rPr>
          <w:rFonts w:ascii="Times New Roman" w:hAnsi="Times New Roman" w:cs="Times New Roman"/>
          <w:sz w:val="24"/>
          <w:szCs w:val="24"/>
        </w:rPr>
        <w:t>remunerative</w:t>
      </w:r>
      <w:r w:rsidR="004869FD" w:rsidRPr="001E5929">
        <w:rPr>
          <w:rFonts w:ascii="Times New Roman" w:hAnsi="Times New Roman" w:cs="Times New Roman"/>
          <w:sz w:val="24"/>
          <w:szCs w:val="24"/>
        </w:rPr>
        <w:t xml:space="preserve"> for the tenant.</w:t>
      </w:r>
    </w:p>
    <w:p w:rsidR="00A328E1" w:rsidRPr="001E5929" w:rsidRDefault="00A174C9" w:rsidP="00A328E1">
      <w:pPr>
        <w:pStyle w:val="FootnoteText"/>
        <w:rPr>
          <w:rFonts w:ascii="Times New Roman" w:hAnsi="Times New Roman" w:cs="Times New Roman"/>
          <w:sz w:val="24"/>
          <w:szCs w:val="24"/>
        </w:rPr>
      </w:pPr>
      <w:r w:rsidRPr="001E5929">
        <w:rPr>
          <w:rFonts w:ascii="Times New Roman" w:hAnsi="Times New Roman" w:cs="Times New Roman"/>
          <w:sz w:val="24"/>
          <w:szCs w:val="24"/>
        </w:rPr>
        <w:t xml:space="preserve">Thus I conclude that the most likely explanation for the legislature’s enacting </w:t>
      </w:r>
      <w:hyperlink r:id="rId17" w:history="1">
        <w:r w:rsidR="00765B63" w:rsidRPr="001E5929">
          <w:rPr>
            <w:rStyle w:val="Hyperlink"/>
            <w:rFonts w:ascii="Times New Roman" w:hAnsi="Times New Roman" w:cs="Times New Roman"/>
            <w:sz w:val="24"/>
            <w:szCs w:val="24"/>
            <w:u w:val="none"/>
          </w:rPr>
          <w:t xml:space="preserve">1984 Minn. Laws </w:t>
        </w:r>
        <w:proofErr w:type="spellStart"/>
        <w:r w:rsidR="00765B63" w:rsidRPr="001E5929">
          <w:rPr>
            <w:rStyle w:val="Hyperlink"/>
            <w:rFonts w:ascii="Times New Roman" w:hAnsi="Times New Roman" w:cs="Times New Roman"/>
            <w:sz w:val="24"/>
            <w:szCs w:val="24"/>
            <w:u w:val="none"/>
          </w:rPr>
          <w:t>ch</w:t>
        </w:r>
        <w:proofErr w:type="spellEnd"/>
        <w:r w:rsidRPr="001E5929">
          <w:rPr>
            <w:rStyle w:val="Hyperlink"/>
            <w:rFonts w:ascii="Times New Roman" w:hAnsi="Times New Roman" w:cs="Times New Roman"/>
            <w:sz w:val="24"/>
            <w:szCs w:val="24"/>
            <w:u w:val="none"/>
          </w:rPr>
          <w:t xml:space="preserve"> 612 </w:t>
        </w:r>
        <w:r w:rsidR="00765B63" w:rsidRPr="001E5929">
          <w:rPr>
            <w:rStyle w:val="Hyperlink"/>
            <w:rFonts w:ascii="Times New Roman" w:hAnsi="Times New Roman" w:cs="Times New Roman"/>
            <w:sz w:val="24"/>
            <w:szCs w:val="24"/>
            <w:u w:val="none"/>
          </w:rPr>
          <w:t xml:space="preserve">s </w:t>
        </w:r>
        <w:r w:rsidRPr="001E5929">
          <w:rPr>
            <w:rStyle w:val="Hyperlink"/>
            <w:rFonts w:ascii="Times New Roman" w:hAnsi="Times New Roman" w:cs="Times New Roman"/>
            <w:sz w:val="24"/>
            <w:szCs w:val="24"/>
            <w:u w:val="none"/>
          </w:rPr>
          <w:t>1</w:t>
        </w:r>
      </w:hyperlink>
      <w:r w:rsidRPr="001E5929">
        <w:rPr>
          <w:rFonts w:ascii="Times New Roman" w:hAnsi="Times New Roman" w:cs="Times New Roman"/>
          <w:sz w:val="24"/>
          <w:szCs w:val="24"/>
        </w:rPr>
        <w:t xml:space="preserve"> was to deal with the landlord who</w:t>
      </w:r>
      <w:r w:rsidR="00870525" w:rsidRPr="001E5929">
        <w:rPr>
          <w:rFonts w:ascii="Times New Roman" w:hAnsi="Times New Roman" w:cs="Times New Roman"/>
          <w:sz w:val="24"/>
          <w:szCs w:val="24"/>
        </w:rPr>
        <w:t xml:space="preserve"> evaded the law and</w:t>
      </w:r>
      <w:r w:rsidRPr="001E5929">
        <w:rPr>
          <w:rFonts w:ascii="Times New Roman" w:hAnsi="Times New Roman" w:cs="Times New Roman"/>
          <w:sz w:val="24"/>
          <w:szCs w:val="24"/>
        </w:rPr>
        <w:t xml:space="preserve"> used a non-utility method to oust a residential tenant</w:t>
      </w:r>
      <w:r w:rsidR="00870525" w:rsidRPr="001E5929">
        <w:rPr>
          <w:rFonts w:ascii="Times New Roman" w:hAnsi="Times New Roman" w:cs="Times New Roman"/>
          <w:sz w:val="24"/>
          <w:szCs w:val="24"/>
        </w:rPr>
        <w:t>, making</w:t>
      </w:r>
      <w:r w:rsidRPr="001E5929">
        <w:rPr>
          <w:rFonts w:ascii="Times New Roman" w:hAnsi="Times New Roman" w:cs="Times New Roman"/>
          <w:sz w:val="24"/>
          <w:szCs w:val="24"/>
        </w:rPr>
        <w:t xml:space="preserve"> non-utility and utility ousters roughly equivalent. </w:t>
      </w:r>
    </w:p>
    <w:p w:rsidR="00A328E1" w:rsidRPr="001E5929" w:rsidRDefault="00A328E1" w:rsidP="00A328E1">
      <w:pPr>
        <w:pStyle w:val="FootnoteText"/>
        <w:rPr>
          <w:rFonts w:ascii="Times New Roman" w:hAnsi="Times New Roman" w:cs="Times New Roman"/>
          <w:sz w:val="24"/>
          <w:szCs w:val="24"/>
        </w:rPr>
      </w:pPr>
    </w:p>
    <w:p w:rsidR="00D41A90" w:rsidRPr="001E5929" w:rsidRDefault="00A174C9" w:rsidP="00A328E1">
      <w:pPr>
        <w:pStyle w:val="FootnoteText"/>
        <w:rPr>
          <w:rFonts w:ascii="Times New Roman" w:hAnsi="Times New Roman" w:cs="Times New Roman"/>
          <w:sz w:val="24"/>
          <w:szCs w:val="24"/>
        </w:rPr>
      </w:pPr>
      <w:r w:rsidRPr="001E5929">
        <w:rPr>
          <w:rFonts w:ascii="Times New Roman" w:hAnsi="Times New Roman" w:cs="Times New Roman"/>
          <w:sz w:val="24"/>
          <w:szCs w:val="24"/>
        </w:rPr>
        <w:t xml:space="preserve">With this in mind, the bills’ authors first tried the phrase “unlawfully and intentionally” but ran into a problem. </w:t>
      </w:r>
      <w:r w:rsidR="00A328E1" w:rsidRPr="001E5929">
        <w:rPr>
          <w:rFonts w:ascii="Times New Roman" w:hAnsi="Times New Roman" w:cs="Times New Roman"/>
          <w:sz w:val="24"/>
          <w:szCs w:val="24"/>
        </w:rPr>
        <w:t>Occasionally</w:t>
      </w:r>
      <w:r w:rsidR="00765B63" w:rsidRPr="001E5929">
        <w:rPr>
          <w:rFonts w:ascii="Times New Roman" w:hAnsi="Times New Roman" w:cs="Times New Roman"/>
          <w:sz w:val="24"/>
          <w:szCs w:val="24"/>
        </w:rPr>
        <w:t xml:space="preserve"> landlords with pure hearts </w:t>
      </w:r>
      <w:r w:rsidRPr="001E5929">
        <w:rPr>
          <w:rFonts w:ascii="Times New Roman" w:hAnsi="Times New Roman" w:cs="Times New Roman"/>
          <w:sz w:val="24"/>
          <w:szCs w:val="24"/>
        </w:rPr>
        <w:t xml:space="preserve">and not </w:t>
      </w:r>
      <w:r w:rsidR="00D41A90" w:rsidRPr="001E5929">
        <w:rPr>
          <w:rFonts w:ascii="Times New Roman" w:hAnsi="Times New Roman" w:cs="Times New Roman"/>
          <w:sz w:val="24"/>
          <w:szCs w:val="24"/>
        </w:rPr>
        <w:t>aiming</w:t>
      </w:r>
      <w:r w:rsidRPr="001E5929">
        <w:rPr>
          <w:rFonts w:ascii="Times New Roman" w:hAnsi="Times New Roman" w:cs="Times New Roman"/>
          <w:sz w:val="24"/>
          <w:szCs w:val="24"/>
        </w:rPr>
        <w:t xml:space="preserve"> to use self-help to get rid</w:t>
      </w:r>
      <w:r w:rsidR="00765B63" w:rsidRPr="001E5929">
        <w:rPr>
          <w:rFonts w:ascii="Times New Roman" w:hAnsi="Times New Roman" w:cs="Times New Roman"/>
          <w:sz w:val="24"/>
          <w:szCs w:val="24"/>
        </w:rPr>
        <w:t xml:space="preserve"> of </w:t>
      </w:r>
      <w:r w:rsidRPr="001E5929">
        <w:rPr>
          <w:rFonts w:ascii="Times New Roman" w:hAnsi="Times New Roman" w:cs="Times New Roman"/>
          <w:sz w:val="24"/>
          <w:szCs w:val="24"/>
        </w:rPr>
        <w:t>tenant</w:t>
      </w:r>
      <w:r w:rsidR="00765B63" w:rsidRPr="001E5929">
        <w:rPr>
          <w:rFonts w:ascii="Times New Roman" w:hAnsi="Times New Roman" w:cs="Times New Roman"/>
          <w:sz w:val="24"/>
          <w:szCs w:val="24"/>
        </w:rPr>
        <w:t>s</w:t>
      </w:r>
      <w:r w:rsidR="00256BC3">
        <w:rPr>
          <w:rFonts w:ascii="Times New Roman" w:hAnsi="Times New Roman" w:cs="Times New Roman"/>
          <w:sz w:val="24"/>
          <w:szCs w:val="24"/>
        </w:rPr>
        <w:t xml:space="preserve"> </w:t>
      </w:r>
      <w:r w:rsidRPr="001E5929">
        <w:rPr>
          <w:rFonts w:ascii="Times New Roman" w:hAnsi="Times New Roman" w:cs="Times New Roman"/>
          <w:sz w:val="24"/>
          <w:szCs w:val="24"/>
        </w:rPr>
        <w:t>change the locks. The example discussed in the opinion</w:t>
      </w:r>
      <w:r w:rsidR="00870525" w:rsidRPr="001E5929">
        <w:rPr>
          <w:rFonts w:ascii="Times New Roman" w:hAnsi="Times New Roman" w:cs="Times New Roman"/>
          <w:sz w:val="24"/>
          <w:szCs w:val="24"/>
        </w:rPr>
        <w:t xml:space="preserve"> where a landlord changes the locks thinking – incorrectly -- that the tenant has abandoned the unit</w:t>
      </w:r>
      <w:r w:rsidRPr="001E5929">
        <w:rPr>
          <w:rFonts w:ascii="Times New Roman" w:hAnsi="Times New Roman" w:cs="Times New Roman"/>
          <w:sz w:val="24"/>
          <w:szCs w:val="24"/>
        </w:rPr>
        <w:t xml:space="preserve"> (</w:t>
      </w:r>
      <w:proofErr w:type="spellStart"/>
      <w:r w:rsidR="00DA6D60" w:rsidRPr="00DA6D60">
        <w:rPr>
          <w:rFonts w:ascii="Times New Roman" w:hAnsi="Times New Roman" w:cs="Times New Roman"/>
          <w:i/>
          <w:sz w:val="24"/>
          <w:szCs w:val="24"/>
        </w:rPr>
        <w:t>Reimringer</w:t>
      </w:r>
      <w:proofErr w:type="spellEnd"/>
      <w:r w:rsidR="00DA6D60">
        <w:rPr>
          <w:rFonts w:ascii="Times New Roman" w:hAnsi="Times New Roman" w:cs="Times New Roman"/>
          <w:sz w:val="24"/>
          <w:szCs w:val="24"/>
        </w:rPr>
        <w:t xml:space="preserve"> slip </w:t>
      </w:r>
      <w:r w:rsidR="006B7E9C">
        <w:rPr>
          <w:rFonts w:ascii="Times New Roman" w:hAnsi="Times New Roman" w:cs="Times New Roman"/>
          <w:sz w:val="24"/>
          <w:szCs w:val="24"/>
        </w:rPr>
        <w:t>op. at 16</w:t>
      </w:r>
      <w:r w:rsidRPr="001E5929">
        <w:rPr>
          <w:rFonts w:ascii="Times New Roman" w:hAnsi="Times New Roman" w:cs="Times New Roman"/>
          <w:sz w:val="24"/>
          <w:szCs w:val="24"/>
        </w:rPr>
        <w:t xml:space="preserve">) is a classic </w:t>
      </w:r>
      <w:r w:rsidR="00256BC3">
        <w:rPr>
          <w:rFonts w:ascii="Times New Roman" w:hAnsi="Times New Roman" w:cs="Times New Roman"/>
          <w:sz w:val="24"/>
          <w:szCs w:val="24"/>
        </w:rPr>
        <w:t>case</w:t>
      </w:r>
      <w:r w:rsidR="00762851" w:rsidRPr="001E5929">
        <w:rPr>
          <w:rFonts w:ascii="Times New Roman" w:hAnsi="Times New Roman" w:cs="Times New Roman"/>
          <w:sz w:val="24"/>
          <w:szCs w:val="24"/>
        </w:rPr>
        <w:t>.</w:t>
      </w:r>
      <w:r w:rsidR="00762851" w:rsidRPr="001E5929">
        <w:rPr>
          <w:rStyle w:val="FootnoteReference"/>
          <w:rFonts w:ascii="Times New Roman" w:hAnsi="Times New Roman" w:cs="Times New Roman"/>
          <w:sz w:val="24"/>
          <w:szCs w:val="24"/>
        </w:rPr>
        <w:footnoteReference w:id="21"/>
      </w:r>
      <w:r w:rsidR="00C721BA" w:rsidRPr="001E5929">
        <w:rPr>
          <w:rFonts w:ascii="Times New Roman" w:hAnsi="Times New Roman" w:cs="Times New Roman"/>
          <w:sz w:val="24"/>
          <w:szCs w:val="24"/>
        </w:rPr>
        <w:t xml:space="preserve"> </w:t>
      </w:r>
      <w:r w:rsidR="00A328E1" w:rsidRPr="001E5929">
        <w:rPr>
          <w:rFonts w:ascii="Times New Roman" w:hAnsi="Times New Roman" w:cs="Times New Roman"/>
          <w:sz w:val="24"/>
          <w:szCs w:val="24"/>
        </w:rPr>
        <w:t>These landlords</w:t>
      </w:r>
      <w:r w:rsidRPr="001E5929">
        <w:rPr>
          <w:rFonts w:ascii="Times New Roman" w:hAnsi="Times New Roman" w:cs="Times New Roman"/>
          <w:sz w:val="24"/>
          <w:szCs w:val="24"/>
        </w:rPr>
        <w:t xml:space="preserve"> certainly </w:t>
      </w:r>
      <w:r w:rsidR="00A328E1" w:rsidRPr="001E5929">
        <w:rPr>
          <w:rFonts w:ascii="Times New Roman" w:hAnsi="Times New Roman" w:cs="Times New Roman"/>
          <w:sz w:val="24"/>
          <w:szCs w:val="24"/>
        </w:rPr>
        <w:t>act</w:t>
      </w:r>
      <w:r w:rsidRPr="001E5929">
        <w:rPr>
          <w:rFonts w:ascii="Times New Roman" w:hAnsi="Times New Roman" w:cs="Times New Roman"/>
          <w:sz w:val="24"/>
          <w:szCs w:val="24"/>
        </w:rPr>
        <w:t xml:space="preserve"> intentional</w:t>
      </w:r>
      <w:r w:rsidR="00A328E1" w:rsidRPr="001E5929">
        <w:rPr>
          <w:rFonts w:ascii="Times New Roman" w:hAnsi="Times New Roman" w:cs="Times New Roman"/>
          <w:sz w:val="24"/>
          <w:szCs w:val="24"/>
        </w:rPr>
        <w:t xml:space="preserve">ly but their goal is not to skirt the court system </w:t>
      </w:r>
      <w:r w:rsidR="00974D94" w:rsidRPr="001E5929">
        <w:rPr>
          <w:rFonts w:ascii="Times New Roman" w:hAnsi="Times New Roman" w:cs="Times New Roman"/>
          <w:sz w:val="24"/>
          <w:szCs w:val="24"/>
        </w:rPr>
        <w:t>to</w:t>
      </w:r>
      <w:r w:rsidR="00A328E1" w:rsidRPr="001E5929">
        <w:rPr>
          <w:rFonts w:ascii="Times New Roman" w:hAnsi="Times New Roman" w:cs="Times New Roman"/>
          <w:sz w:val="24"/>
          <w:szCs w:val="24"/>
        </w:rPr>
        <w:t xml:space="preserve"> remove a tenant and they should not be punished. </w:t>
      </w:r>
    </w:p>
    <w:p w:rsidR="00D41A90" w:rsidRPr="001E5929" w:rsidRDefault="00D41A90" w:rsidP="00A328E1">
      <w:pPr>
        <w:pStyle w:val="FootnoteText"/>
        <w:rPr>
          <w:rFonts w:ascii="Times New Roman" w:hAnsi="Times New Roman" w:cs="Times New Roman"/>
          <w:sz w:val="24"/>
          <w:szCs w:val="24"/>
        </w:rPr>
      </w:pPr>
    </w:p>
    <w:p w:rsidR="00A174C9" w:rsidRPr="001E5929" w:rsidRDefault="00A328E1" w:rsidP="00A328E1">
      <w:pPr>
        <w:pStyle w:val="FootnoteText"/>
        <w:rPr>
          <w:rFonts w:ascii="Times New Roman" w:hAnsi="Times New Roman" w:cs="Times New Roman"/>
          <w:sz w:val="24"/>
          <w:szCs w:val="24"/>
        </w:rPr>
      </w:pPr>
      <w:r w:rsidRPr="001E5929">
        <w:rPr>
          <w:rFonts w:ascii="Times New Roman" w:hAnsi="Times New Roman" w:cs="Times New Roman"/>
          <w:sz w:val="24"/>
          <w:szCs w:val="24"/>
        </w:rPr>
        <w:t>Unlike the utility situation where section 504.</w:t>
      </w:r>
      <w:r w:rsidR="00D07607">
        <w:rPr>
          <w:rFonts w:ascii="Times New Roman" w:hAnsi="Times New Roman" w:cs="Times New Roman"/>
          <w:sz w:val="24"/>
          <w:szCs w:val="24"/>
        </w:rPr>
        <w:t>26</w:t>
      </w:r>
      <w:r w:rsidRPr="001E5929">
        <w:rPr>
          <w:rFonts w:ascii="Times New Roman" w:hAnsi="Times New Roman" w:cs="Times New Roman"/>
          <w:sz w:val="24"/>
          <w:szCs w:val="24"/>
        </w:rPr>
        <w:t xml:space="preserve"> had a notice-and-response system allowing a landlord to fix a utility shutoff not designed to oust the tenant, a similar notice-and-response system would work poorly in </w:t>
      </w:r>
      <w:r w:rsidR="00D41A90" w:rsidRPr="001E5929">
        <w:rPr>
          <w:rFonts w:ascii="Times New Roman" w:hAnsi="Times New Roman" w:cs="Times New Roman"/>
          <w:sz w:val="24"/>
          <w:szCs w:val="24"/>
        </w:rPr>
        <w:t>many</w:t>
      </w:r>
      <w:r w:rsidRPr="001E5929">
        <w:rPr>
          <w:rFonts w:ascii="Times New Roman" w:hAnsi="Times New Roman" w:cs="Times New Roman"/>
          <w:sz w:val="24"/>
          <w:szCs w:val="24"/>
        </w:rPr>
        <w:t xml:space="preserve"> </w:t>
      </w:r>
      <w:r w:rsidR="00D41A90" w:rsidRPr="001E5929">
        <w:rPr>
          <w:rFonts w:ascii="Times New Roman" w:hAnsi="Times New Roman" w:cs="Times New Roman"/>
          <w:sz w:val="24"/>
          <w:szCs w:val="24"/>
        </w:rPr>
        <w:t>innocent-</w:t>
      </w:r>
      <w:r w:rsidRPr="001E5929">
        <w:rPr>
          <w:rFonts w:ascii="Times New Roman" w:hAnsi="Times New Roman" w:cs="Times New Roman"/>
          <w:sz w:val="24"/>
          <w:szCs w:val="24"/>
        </w:rPr>
        <w:t xml:space="preserve">lockout situations. </w:t>
      </w:r>
      <w:r w:rsidR="00256BC3">
        <w:rPr>
          <w:rFonts w:ascii="Times New Roman" w:hAnsi="Times New Roman" w:cs="Times New Roman"/>
          <w:sz w:val="24"/>
          <w:szCs w:val="24"/>
        </w:rPr>
        <w:t>It seems that t</w:t>
      </w:r>
      <w:r w:rsidRPr="001E5929">
        <w:rPr>
          <w:rFonts w:ascii="Times New Roman" w:hAnsi="Times New Roman" w:cs="Times New Roman"/>
          <w:sz w:val="24"/>
          <w:szCs w:val="24"/>
        </w:rPr>
        <w:t xml:space="preserve">he </w:t>
      </w:r>
      <w:r w:rsidR="00256BC3">
        <w:rPr>
          <w:rFonts w:ascii="Times New Roman" w:hAnsi="Times New Roman" w:cs="Times New Roman"/>
          <w:sz w:val="24"/>
          <w:szCs w:val="24"/>
        </w:rPr>
        <w:t xml:space="preserve">chosen solution </w:t>
      </w:r>
      <w:r w:rsidRPr="001E5929">
        <w:rPr>
          <w:rFonts w:ascii="Times New Roman" w:hAnsi="Times New Roman" w:cs="Times New Roman"/>
          <w:sz w:val="24"/>
          <w:szCs w:val="24"/>
        </w:rPr>
        <w:t>was that “intentionally”</w:t>
      </w:r>
      <w:r w:rsidR="008726FC" w:rsidRPr="001E5929">
        <w:rPr>
          <w:rFonts w:ascii="Times New Roman" w:hAnsi="Times New Roman" w:cs="Times New Roman"/>
          <w:sz w:val="24"/>
          <w:szCs w:val="24"/>
        </w:rPr>
        <w:t xml:space="preserve"> was </w:t>
      </w:r>
      <w:r w:rsidR="00256BC3">
        <w:rPr>
          <w:rFonts w:ascii="Times New Roman" w:hAnsi="Times New Roman" w:cs="Times New Roman"/>
          <w:sz w:val="24"/>
          <w:szCs w:val="24"/>
        </w:rPr>
        <w:t>amended</w:t>
      </w:r>
      <w:r w:rsidR="008726FC" w:rsidRPr="001E5929">
        <w:rPr>
          <w:rFonts w:ascii="Times New Roman" w:hAnsi="Times New Roman" w:cs="Times New Roman"/>
          <w:sz w:val="24"/>
          <w:szCs w:val="24"/>
        </w:rPr>
        <w:t xml:space="preserve"> to </w:t>
      </w:r>
      <w:r w:rsidRPr="001E5929">
        <w:rPr>
          <w:rFonts w:ascii="Times New Roman" w:hAnsi="Times New Roman" w:cs="Times New Roman"/>
          <w:sz w:val="24"/>
          <w:szCs w:val="24"/>
        </w:rPr>
        <w:t>“in bad faith”. Under the amended language, the landlord would</w:t>
      </w:r>
      <w:r w:rsidR="008726FC" w:rsidRPr="001E5929">
        <w:rPr>
          <w:rFonts w:ascii="Times New Roman" w:hAnsi="Times New Roman" w:cs="Times New Roman"/>
          <w:sz w:val="24"/>
          <w:szCs w:val="24"/>
        </w:rPr>
        <w:t xml:space="preserve"> still</w:t>
      </w:r>
      <w:r w:rsidRPr="001E5929">
        <w:rPr>
          <w:rFonts w:ascii="Times New Roman" w:hAnsi="Times New Roman" w:cs="Times New Roman"/>
          <w:sz w:val="24"/>
          <w:szCs w:val="24"/>
        </w:rPr>
        <w:t xml:space="preserve"> </w:t>
      </w:r>
      <w:r w:rsidR="008726FC" w:rsidRPr="001E5929">
        <w:rPr>
          <w:rFonts w:ascii="Times New Roman" w:hAnsi="Times New Roman" w:cs="Times New Roman"/>
          <w:sz w:val="24"/>
          <w:szCs w:val="24"/>
        </w:rPr>
        <w:t xml:space="preserve">have to act intentionally (it </w:t>
      </w:r>
      <w:r w:rsidR="00D41A90" w:rsidRPr="001E5929">
        <w:rPr>
          <w:rFonts w:ascii="Times New Roman" w:hAnsi="Times New Roman" w:cs="Times New Roman"/>
          <w:sz w:val="24"/>
          <w:szCs w:val="24"/>
        </w:rPr>
        <w:t>is</w:t>
      </w:r>
      <w:r w:rsidR="008726FC" w:rsidRPr="001E5929">
        <w:rPr>
          <w:rFonts w:ascii="Times New Roman" w:hAnsi="Times New Roman" w:cs="Times New Roman"/>
          <w:sz w:val="24"/>
          <w:szCs w:val="24"/>
        </w:rPr>
        <w:t xml:space="preserve"> hard to negligently act in bad faith) bu</w:t>
      </w:r>
      <w:r w:rsidR="00D41A90" w:rsidRPr="001E5929">
        <w:rPr>
          <w:rFonts w:ascii="Times New Roman" w:hAnsi="Times New Roman" w:cs="Times New Roman"/>
          <w:sz w:val="24"/>
          <w:szCs w:val="24"/>
        </w:rPr>
        <w:t xml:space="preserve">t also have a motivation </w:t>
      </w:r>
      <w:r w:rsidR="00974D94" w:rsidRPr="001E5929">
        <w:rPr>
          <w:rFonts w:ascii="Times New Roman" w:hAnsi="Times New Roman" w:cs="Times New Roman"/>
          <w:sz w:val="24"/>
          <w:szCs w:val="24"/>
        </w:rPr>
        <w:t>of using</w:t>
      </w:r>
      <w:r w:rsidR="00D41A90" w:rsidRPr="001E5929">
        <w:rPr>
          <w:rFonts w:ascii="Times New Roman" w:hAnsi="Times New Roman" w:cs="Times New Roman"/>
          <w:sz w:val="24"/>
          <w:szCs w:val="24"/>
        </w:rPr>
        <w:t xml:space="preserve"> </w:t>
      </w:r>
      <w:proofErr w:type="spellStart"/>
      <w:r w:rsidR="008726FC" w:rsidRPr="001E5929">
        <w:rPr>
          <w:rFonts w:ascii="Times New Roman" w:hAnsi="Times New Roman" w:cs="Times New Roman"/>
          <w:sz w:val="24"/>
          <w:szCs w:val="24"/>
        </w:rPr>
        <w:t>self help</w:t>
      </w:r>
      <w:proofErr w:type="spellEnd"/>
      <w:r w:rsidR="008726FC" w:rsidRPr="001E5929">
        <w:rPr>
          <w:rFonts w:ascii="Times New Roman" w:hAnsi="Times New Roman" w:cs="Times New Roman"/>
          <w:sz w:val="24"/>
          <w:szCs w:val="24"/>
        </w:rPr>
        <w:t xml:space="preserve"> to avoid </w:t>
      </w:r>
      <w:r w:rsidR="00D41A90" w:rsidRPr="001E5929">
        <w:rPr>
          <w:rFonts w:ascii="Times New Roman" w:hAnsi="Times New Roman" w:cs="Times New Roman"/>
          <w:sz w:val="24"/>
          <w:szCs w:val="24"/>
        </w:rPr>
        <w:t>housing</w:t>
      </w:r>
      <w:r w:rsidR="008726FC" w:rsidRPr="001E5929">
        <w:rPr>
          <w:rFonts w:ascii="Times New Roman" w:hAnsi="Times New Roman" w:cs="Times New Roman"/>
          <w:sz w:val="24"/>
          <w:szCs w:val="24"/>
        </w:rPr>
        <w:t xml:space="preserve"> court. The landlord’s lobby, which professes to advocate for the good landlords and </w:t>
      </w:r>
      <w:r w:rsidR="00C721BA" w:rsidRPr="001E5929">
        <w:rPr>
          <w:rFonts w:ascii="Times New Roman" w:hAnsi="Times New Roman" w:cs="Times New Roman"/>
          <w:sz w:val="24"/>
          <w:szCs w:val="24"/>
        </w:rPr>
        <w:t>for the most part</w:t>
      </w:r>
      <w:r w:rsidR="008726FC" w:rsidRPr="001E5929">
        <w:rPr>
          <w:rFonts w:ascii="Times New Roman" w:hAnsi="Times New Roman" w:cs="Times New Roman"/>
          <w:sz w:val="24"/>
          <w:szCs w:val="24"/>
        </w:rPr>
        <w:t xml:space="preserve"> does so, protected law-respecting landlords. The tenant’s lobby, wanting to protect tenants literally ousted into </w:t>
      </w:r>
      <w:r w:rsidR="00D41A90" w:rsidRPr="001E5929">
        <w:rPr>
          <w:rFonts w:ascii="Times New Roman" w:hAnsi="Times New Roman" w:cs="Times New Roman"/>
          <w:sz w:val="24"/>
          <w:szCs w:val="24"/>
        </w:rPr>
        <w:t>the</w:t>
      </w:r>
      <w:r w:rsidR="008726FC" w:rsidRPr="001E5929">
        <w:rPr>
          <w:rFonts w:ascii="Times New Roman" w:hAnsi="Times New Roman" w:cs="Times New Roman"/>
          <w:sz w:val="24"/>
          <w:szCs w:val="24"/>
        </w:rPr>
        <w:t xml:space="preserve"> cold as well as those merely encoura</w:t>
      </w:r>
      <w:r w:rsidR="00C721BA" w:rsidRPr="001E5929">
        <w:rPr>
          <w:rFonts w:ascii="Times New Roman" w:hAnsi="Times New Roman" w:cs="Times New Roman"/>
          <w:sz w:val="24"/>
          <w:szCs w:val="24"/>
        </w:rPr>
        <w:t xml:space="preserve">ged to leave </w:t>
      </w:r>
      <w:r w:rsidR="008726FC" w:rsidRPr="001E5929">
        <w:rPr>
          <w:rFonts w:ascii="Times New Roman" w:hAnsi="Times New Roman" w:cs="Times New Roman"/>
          <w:sz w:val="24"/>
          <w:szCs w:val="24"/>
        </w:rPr>
        <w:t xml:space="preserve">utility-shutoffs, </w:t>
      </w:r>
      <w:r w:rsidR="00974D94" w:rsidRPr="001E5929">
        <w:rPr>
          <w:rFonts w:ascii="Times New Roman" w:hAnsi="Times New Roman" w:cs="Times New Roman"/>
          <w:sz w:val="24"/>
          <w:szCs w:val="24"/>
        </w:rPr>
        <w:t>protected those tenants</w:t>
      </w:r>
      <w:r w:rsidR="008726FC" w:rsidRPr="001E5929">
        <w:rPr>
          <w:rFonts w:ascii="Times New Roman" w:hAnsi="Times New Roman" w:cs="Times New Roman"/>
          <w:sz w:val="24"/>
          <w:szCs w:val="24"/>
        </w:rPr>
        <w:t>.</w:t>
      </w:r>
    </w:p>
    <w:p w:rsidR="004A7892" w:rsidRPr="001E5929" w:rsidRDefault="004A7892" w:rsidP="00A328E1">
      <w:pPr>
        <w:pStyle w:val="FootnoteText"/>
        <w:rPr>
          <w:rFonts w:ascii="Times New Roman" w:hAnsi="Times New Roman" w:cs="Times New Roman"/>
          <w:sz w:val="24"/>
          <w:szCs w:val="24"/>
        </w:rPr>
      </w:pPr>
    </w:p>
    <w:p w:rsidR="00A328E1" w:rsidRDefault="004A7892" w:rsidP="00A328E1">
      <w:pPr>
        <w:pStyle w:val="FootnoteText"/>
        <w:rPr>
          <w:rFonts w:ascii="Times New Roman" w:hAnsi="Times New Roman" w:cs="Times New Roman"/>
          <w:sz w:val="24"/>
          <w:szCs w:val="24"/>
        </w:rPr>
      </w:pPr>
      <w:r w:rsidRPr="001E5929">
        <w:rPr>
          <w:rFonts w:ascii="Times New Roman" w:hAnsi="Times New Roman" w:cs="Times New Roman"/>
          <w:sz w:val="24"/>
          <w:szCs w:val="24"/>
        </w:rPr>
        <w:t xml:space="preserve">Therefore, I would have construed “in bad faith” to mean “with the purpose of using </w:t>
      </w:r>
      <w:proofErr w:type="spellStart"/>
      <w:r w:rsidRPr="001E5929">
        <w:rPr>
          <w:rFonts w:ascii="Times New Roman" w:hAnsi="Times New Roman" w:cs="Times New Roman"/>
          <w:sz w:val="24"/>
          <w:szCs w:val="24"/>
        </w:rPr>
        <w:t>self help</w:t>
      </w:r>
      <w:proofErr w:type="spellEnd"/>
      <w:r w:rsidRPr="001E5929">
        <w:rPr>
          <w:rFonts w:ascii="Times New Roman" w:hAnsi="Times New Roman" w:cs="Times New Roman"/>
          <w:sz w:val="24"/>
          <w:szCs w:val="24"/>
        </w:rPr>
        <w:t xml:space="preserve"> to oust the tenant unless the landlord the tenant had voluntarily abandoned or appeared to have abandoned the premises.”</w:t>
      </w:r>
    </w:p>
    <w:p w:rsidR="00C96C17" w:rsidRPr="001E5929" w:rsidRDefault="00C96C17" w:rsidP="00A328E1">
      <w:pPr>
        <w:pStyle w:val="FootnoteText"/>
        <w:rPr>
          <w:rFonts w:ascii="Times New Roman" w:hAnsi="Times New Roman" w:cs="Times New Roman"/>
          <w:sz w:val="24"/>
          <w:szCs w:val="24"/>
        </w:rPr>
      </w:pPr>
    </w:p>
    <w:p w:rsidR="00AA4744" w:rsidRPr="00C96C17" w:rsidRDefault="00AA4744" w:rsidP="003B473A">
      <w:pPr>
        <w:shd w:val="clear" w:color="auto" w:fill="FFFFFF"/>
        <w:spacing w:line="235" w:lineRule="atLeast"/>
        <w:ind w:left="1440"/>
        <w:rPr>
          <w:rFonts w:ascii="Times New Roman" w:hAnsi="Times New Roman" w:cs="Times New Roman"/>
          <w:sz w:val="24"/>
          <w:szCs w:val="24"/>
          <w:u w:val="single"/>
        </w:rPr>
      </w:pPr>
      <w:r w:rsidRPr="00C96C17">
        <w:rPr>
          <w:rFonts w:ascii="Times New Roman" w:hAnsi="Times New Roman" w:cs="Times New Roman"/>
          <w:sz w:val="24"/>
          <w:szCs w:val="24"/>
          <w:u w:val="single"/>
        </w:rPr>
        <w:t>Dictionaries</w:t>
      </w:r>
    </w:p>
    <w:p w:rsidR="006D5B58" w:rsidRPr="001E5929" w:rsidRDefault="006D5B58"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Strangely Justice </w:t>
      </w:r>
      <w:proofErr w:type="spellStart"/>
      <w:r w:rsidRPr="001E5929">
        <w:rPr>
          <w:rFonts w:ascii="Times New Roman" w:hAnsi="Times New Roman" w:cs="Times New Roman"/>
          <w:sz w:val="24"/>
          <w:szCs w:val="24"/>
        </w:rPr>
        <w:t>Thissen</w:t>
      </w:r>
      <w:proofErr w:type="spellEnd"/>
      <w:r w:rsidRPr="001E5929">
        <w:rPr>
          <w:rFonts w:ascii="Times New Roman" w:hAnsi="Times New Roman" w:cs="Times New Roman"/>
          <w:sz w:val="24"/>
          <w:szCs w:val="24"/>
        </w:rPr>
        <w:t xml:space="preserve"> did not follow his own advice and relied heavily on </w:t>
      </w:r>
      <w:r w:rsidRPr="00310DA6">
        <w:rPr>
          <w:rFonts w:ascii="Times New Roman" w:hAnsi="Times New Roman" w:cs="Times New Roman"/>
          <w:i/>
          <w:sz w:val="24"/>
          <w:szCs w:val="24"/>
        </w:rPr>
        <w:t>Black’s Law Dictionary</w:t>
      </w:r>
      <w:r w:rsidRPr="001E5929">
        <w:rPr>
          <w:rFonts w:ascii="Times New Roman" w:hAnsi="Times New Roman" w:cs="Times New Roman"/>
          <w:sz w:val="24"/>
          <w:szCs w:val="24"/>
        </w:rPr>
        <w:t xml:space="preserve"> in his opin</w:t>
      </w:r>
      <w:r w:rsidR="00DA6D60">
        <w:rPr>
          <w:rFonts w:ascii="Times New Roman" w:hAnsi="Times New Roman" w:cs="Times New Roman"/>
          <w:sz w:val="24"/>
          <w:szCs w:val="24"/>
        </w:rPr>
        <w:t xml:space="preserve">ion. </w:t>
      </w:r>
      <w:proofErr w:type="spellStart"/>
      <w:r w:rsidR="00DA6D60" w:rsidRPr="00DA6D60">
        <w:rPr>
          <w:rFonts w:ascii="Times New Roman" w:hAnsi="Times New Roman" w:cs="Times New Roman"/>
          <w:i/>
          <w:sz w:val="24"/>
          <w:szCs w:val="24"/>
        </w:rPr>
        <w:t>Reimringer</w:t>
      </w:r>
      <w:proofErr w:type="spellEnd"/>
      <w:r w:rsidR="00DA6D60">
        <w:rPr>
          <w:rFonts w:ascii="Times New Roman" w:hAnsi="Times New Roman" w:cs="Times New Roman"/>
          <w:sz w:val="24"/>
          <w:szCs w:val="24"/>
        </w:rPr>
        <w:t xml:space="preserve"> slip </w:t>
      </w:r>
      <w:r w:rsidR="007930FF">
        <w:rPr>
          <w:rFonts w:ascii="Times New Roman" w:hAnsi="Times New Roman" w:cs="Times New Roman"/>
          <w:sz w:val="24"/>
          <w:szCs w:val="24"/>
        </w:rPr>
        <w:t>lip op. at 12</w:t>
      </w:r>
      <w:r w:rsidR="000F3441" w:rsidRPr="001E5929">
        <w:rPr>
          <w:rFonts w:ascii="Times New Roman" w:hAnsi="Times New Roman" w:cs="Times New Roman"/>
          <w:sz w:val="24"/>
          <w:szCs w:val="24"/>
        </w:rPr>
        <w:t xml:space="preserve">. I </w:t>
      </w:r>
      <w:r w:rsidR="00EE42CE" w:rsidRPr="00CA11C6">
        <w:rPr>
          <w:rFonts w:ascii="Times New Roman" w:hAnsi="Times New Roman" w:cs="Times New Roman"/>
          <w:sz w:val="24"/>
          <w:szCs w:val="24"/>
          <w:u w:val="single"/>
        </w:rPr>
        <w:t>do</w:t>
      </w:r>
      <w:r w:rsidR="00EE42CE">
        <w:rPr>
          <w:rFonts w:ascii="Times New Roman" w:hAnsi="Times New Roman" w:cs="Times New Roman"/>
          <w:sz w:val="24"/>
          <w:szCs w:val="24"/>
        </w:rPr>
        <w:t xml:space="preserve"> </w:t>
      </w:r>
      <w:r w:rsidR="000F3441" w:rsidRPr="001E5929">
        <w:rPr>
          <w:rFonts w:ascii="Times New Roman" w:hAnsi="Times New Roman" w:cs="Times New Roman"/>
          <w:sz w:val="24"/>
          <w:szCs w:val="24"/>
        </w:rPr>
        <w:t xml:space="preserve">take </w:t>
      </w:r>
      <w:r w:rsidR="00ED7AC3">
        <w:rPr>
          <w:rFonts w:ascii="Times New Roman" w:hAnsi="Times New Roman" w:cs="Times New Roman"/>
          <w:sz w:val="24"/>
          <w:szCs w:val="24"/>
        </w:rPr>
        <w:t>the</w:t>
      </w:r>
      <w:r w:rsidR="000F3441" w:rsidRPr="001E5929">
        <w:rPr>
          <w:rFonts w:ascii="Times New Roman" w:hAnsi="Times New Roman" w:cs="Times New Roman"/>
          <w:sz w:val="24"/>
          <w:szCs w:val="24"/>
        </w:rPr>
        <w:t xml:space="preserve"> advice </w:t>
      </w:r>
      <w:r w:rsidR="00ED7AC3">
        <w:rPr>
          <w:rFonts w:ascii="Times New Roman" w:hAnsi="Times New Roman" w:cs="Times New Roman"/>
          <w:sz w:val="24"/>
          <w:szCs w:val="24"/>
        </w:rPr>
        <w:t xml:space="preserve">in his article </w:t>
      </w:r>
      <w:r w:rsidR="000F3441" w:rsidRPr="001E5929">
        <w:rPr>
          <w:rFonts w:ascii="Times New Roman" w:hAnsi="Times New Roman" w:cs="Times New Roman"/>
          <w:sz w:val="24"/>
          <w:szCs w:val="24"/>
        </w:rPr>
        <w:t xml:space="preserve">and end </w:t>
      </w:r>
      <w:r w:rsidR="00276D7F" w:rsidRPr="001E5929">
        <w:rPr>
          <w:rFonts w:ascii="Times New Roman" w:hAnsi="Times New Roman" w:cs="Times New Roman"/>
          <w:sz w:val="24"/>
          <w:szCs w:val="24"/>
        </w:rPr>
        <w:t>by discussing dictionary definitions</w:t>
      </w:r>
      <w:r w:rsidR="000F3441" w:rsidRPr="001E5929">
        <w:rPr>
          <w:rFonts w:ascii="Times New Roman" w:hAnsi="Times New Roman" w:cs="Times New Roman"/>
          <w:sz w:val="24"/>
          <w:szCs w:val="24"/>
        </w:rPr>
        <w:t xml:space="preserve"> rather than start</w:t>
      </w:r>
      <w:r w:rsidR="00276D7F" w:rsidRPr="001E5929">
        <w:rPr>
          <w:rFonts w:ascii="Times New Roman" w:hAnsi="Times New Roman" w:cs="Times New Roman"/>
          <w:sz w:val="24"/>
          <w:szCs w:val="24"/>
        </w:rPr>
        <w:t xml:space="preserve">ing with </w:t>
      </w:r>
      <w:r w:rsidR="00EE42CE">
        <w:rPr>
          <w:rFonts w:ascii="Times New Roman" w:hAnsi="Times New Roman" w:cs="Times New Roman"/>
          <w:sz w:val="24"/>
          <w:szCs w:val="24"/>
        </w:rPr>
        <w:t>them</w:t>
      </w:r>
      <w:r w:rsidR="000F3441" w:rsidRPr="001E5929">
        <w:rPr>
          <w:rFonts w:ascii="Times New Roman" w:hAnsi="Times New Roman" w:cs="Times New Roman"/>
          <w:sz w:val="24"/>
          <w:szCs w:val="24"/>
        </w:rPr>
        <w:t>.</w:t>
      </w:r>
    </w:p>
    <w:p w:rsidR="000F3441" w:rsidRPr="001E5929" w:rsidRDefault="00425EF2"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It </w:t>
      </w:r>
      <w:r w:rsidR="00CA11C6">
        <w:rPr>
          <w:rFonts w:ascii="Times New Roman" w:hAnsi="Times New Roman" w:cs="Times New Roman"/>
          <w:sz w:val="24"/>
          <w:szCs w:val="24"/>
        </w:rPr>
        <w:t xml:space="preserve">makes </w:t>
      </w:r>
      <w:r w:rsidRPr="001E5929">
        <w:rPr>
          <w:rFonts w:ascii="Times New Roman" w:hAnsi="Times New Roman" w:cs="Times New Roman"/>
          <w:sz w:val="24"/>
          <w:szCs w:val="24"/>
        </w:rPr>
        <w:t>sense</w:t>
      </w:r>
      <w:r w:rsidR="00CA11C6">
        <w:rPr>
          <w:rFonts w:ascii="Times New Roman" w:hAnsi="Times New Roman" w:cs="Times New Roman"/>
          <w:sz w:val="24"/>
          <w:szCs w:val="24"/>
        </w:rPr>
        <w:t xml:space="preserve"> </w:t>
      </w:r>
      <w:r w:rsidRPr="001E5929">
        <w:rPr>
          <w:rFonts w:ascii="Times New Roman" w:hAnsi="Times New Roman" w:cs="Times New Roman"/>
          <w:sz w:val="24"/>
          <w:szCs w:val="24"/>
        </w:rPr>
        <w:t xml:space="preserve">to look at </w:t>
      </w:r>
      <w:r w:rsidRPr="00310DA6">
        <w:rPr>
          <w:rFonts w:ascii="Times New Roman" w:hAnsi="Times New Roman" w:cs="Times New Roman"/>
          <w:i/>
          <w:sz w:val="24"/>
          <w:szCs w:val="24"/>
        </w:rPr>
        <w:t>Black’s</w:t>
      </w:r>
      <w:r w:rsidRPr="001E5929">
        <w:rPr>
          <w:rFonts w:ascii="Times New Roman" w:hAnsi="Times New Roman" w:cs="Times New Roman"/>
          <w:sz w:val="24"/>
          <w:szCs w:val="24"/>
        </w:rPr>
        <w:t xml:space="preserve"> or other legal dictionaries rather than lay dictionaries. The phrase “in bad faith” has a legalistic </w:t>
      </w:r>
      <w:r w:rsidR="00D41A90" w:rsidRPr="001E5929">
        <w:rPr>
          <w:rFonts w:ascii="Times New Roman" w:hAnsi="Times New Roman" w:cs="Times New Roman"/>
          <w:sz w:val="24"/>
          <w:szCs w:val="24"/>
        </w:rPr>
        <w:t>sound</w:t>
      </w:r>
      <w:r w:rsidRPr="001E5929">
        <w:rPr>
          <w:rFonts w:ascii="Times New Roman" w:hAnsi="Times New Roman" w:cs="Times New Roman"/>
          <w:sz w:val="24"/>
          <w:szCs w:val="24"/>
        </w:rPr>
        <w:t xml:space="preserve"> and surely was meant to be</w:t>
      </w:r>
      <w:r w:rsidR="00276D7F" w:rsidRPr="001E5929">
        <w:rPr>
          <w:rFonts w:ascii="Times New Roman" w:hAnsi="Times New Roman" w:cs="Times New Roman"/>
          <w:sz w:val="24"/>
          <w:szCs w:val="24"/>
        </w:rPr>
        <w:t xml:space="preserve">ar legal rather than common </w:t>
      </w:r>
      <w:r w:rsidRPr="001E5929">
        <w:rPr>
          <w:rFonts w:ascii="Times New Roman" w:hAnsi="Times New Roman" w:cs="Times New Roman"/>
          <w:sz w:val="24"/>
          <w:szCs w:val="24"/>
        </w:rPr>
        <w:t xml:space="preserve">usage. However, in 1984 legislators who looked up “bad faith” in </w:t>
      </w:r>
      <w:r w:rsidRPr="00310DA6">
        <w:rPr>
          <w:rFonts w:ascii="Times New Roman" w:hAnsi="Times New Roman" w:cs="Times New Roman"/>
          <w:i/>
          <w:sz w:val="24"/>
          <w:szCs w:val="24"/>
        </w:rPr>
        <w:t>Black’s</w:t>
      </w:r>
      <w:r w:rsidRPr="001E5929">
        <w:rPr>
          <w:rFonts w:ascii="Times New Roman" w:hAnsi="Times New Roman" w:cs="Times New Roman"/>
          <w:sz w:val="24"/>
          <w:szCs w:val="24"/>
        </w:rPr>
        <w:t xml:space="preserve"> would not have used the Eleventh Edition, which was published in 2019. They would have consulted the</w:t>
      </w:r>
      <w:r w:rsidR="00917A87" w:rsidRPr="001E5929">
        <w:rPr>
          <w:rFonts w:ascii="Times New Roman" w:hAnsi="Times New Roman" w:cs="Times New Roman"/>
          <w:sz w:val="24"/>
          <w:szCs w:val="24"/>
        </w:rPr>
        <w:t xml:space="preserve"> current</w:t>
      </w:r>
      <w:r w:rsidRPr="001E5929">
        <w:rPr>
          <w:rFonts w:ascii="Times New Roman" w:hAnsi="Times New Roman" w:cs="Times New Roman"/>
          <w:sz w:val="24"/>
          <w:szCs w:val="24"/>
        </w:rPr>
        <w:t xml:space="preserve"> </w:t>
      </w:r>
      <w:r w:rsidR="00276D7F" w:rsidRPr="00310DA6">
        <w:rPr>
          <w:rFonts w:ascii="Times New Roman" w:hAnsi="Times New Roman" w:cs="Times New Roman"/>
          <w:i/>
          <w:sz w:val="24"/>
          <w:szCs w:val="24"/>
        </w:rPr>
        <w:t xml:space="preserve">Black’s Law Dictionary, </w:t>
      </w:r>
      <w:r w:rsidRPr="00310DA6">
        <w:rPr>
          <w:rFonts w:ascii="Times New Roman" w:hAnsi="Times New Roman" w:cs="Times New Roman"/>
          <w:i/>
          <w:sz w:val="24"/>
          <w:szCs w:val="24"/>
        </w:rPr>
        <w:t>Fifth Edition</w:t>
      </w:r>
      <w:r w:rsidRPr="001E5929">
        <w:rPr>
          <w:rFonts w:ascii="Times New Roman" w:hAnsi="Times New Roman" w:cs="Times New Roman"/>
          <w:sz w:val="24"/>
          <w:szCs w:val="24"/>
        </w:rPr>
        <w:t>, published in 1983, which gave this definition:</w:t>
      </w:r>
    </w:p>
    <w:p w:rsidR="00B360C1" w:rsidRPr="001E5929" w:rsidRDefault="00276D7F" w:rsidP="00917A87">
      <w:pPr>
        <w:shd w:val="clear" w:color="auto" w:fill="FFFFFF"/>
        <w:spacing w:line="235" w:lineRule="atLeast"/>
        <w:ind w:left="720"/>
        <w:rPr>
          <w:rFonts w:ascii="Times New Roman" w:hAnsi="Times New Roman" w:cs="Times New Roman"/>
          <w:sz w:val="24"/>
          <w:szCs w:val="24"/>
        </w:rPr>
      </w:pPr>
      <w:r w:rsidRPr="001E5929">
        <w:rPr>
          <w:rFonts w:ascii="Times New Roman" w:hAnsi="Times New Roman" w:cs="Times New Roman"/>
          <w:b/>
          <w:sz w:val="24"/>
          <w:szCs w:val="24"/>
          <w:lang w:val="en-CA"/>
        </w:rPr>
        <w:lastRenderedPageBreak/>
        <w:t>Bad faith</w:t>
      </w:r>
      <w:r w:rsidRPr="001E5929">
        <w:rPr>
          <w:rFonts w:ascii="Times New Roman" w:hAnsi="Times New Roman" w:cs="Times New Roman"/>
          <w:sz w:val="24"/>
          <w:szCs w:val="24"/>
          <w:lang w:val="en-CA"/>
        </w:rPr>
        <w:t xml:space="preserve"> [means]</w:t>
      </w:r>
      <w:r w:rsidR="00BE5B06" w:rsidRPr="001E5929">
        <w:rPr>
          <w:rFonts w:ascii="Times New Roman" w:hAnsi="Times New Roman" w:cs="Times New Roman"/>
          <w:sz w:val="24"/>
          <w:szCs w:val="24"/>
          <w:lang w:val="en-CA"/>
        </w:rPr>
        <w:t xml:space="preserve"> </w:t>
      </w:r>
      <w:r w:rsidR="00B360C1" w:rsidRPr="001E5929">
        <w:rPr>
          <w:rFonts w:ascii="Times New Roman" w:hAnsi="Times New Roman" w:cs="Times New Roman"/>
          <w:sz w:val="24"/>
          <w:szCs w:val="24"/>
          <w:lang w:val="en-CA"/>
        </w:rPr>
        <w:fldChar w:fldCharType="begin"/>
      </w:r>
      <w:r w:rsidR="00B360C1" w:rsidRPr="001E5929">
        <w:rPr>
          <w:rFonts w:ascii="Times New Roman" w:hAnsi="Times New Roman" w:cs="Times New Roman"/>
          <w:sz w:val="24"/>
          <w:szCs w:val="24"/>
          <w:lang w:val="en-CA"/>
        </w:rPr>
        <w:instrText xml:space="preserve"> SEQ CHAPTER \h \r 1</w:instrText>
      </w:r>
      <w:r w:rsidR="00B360C1" w:rsidRPr="001E5929">
        <w:rPr>
          <w:rFonts w:ascii="Times New Roman" w:hAnsi="Times New Roman" w:cs="Times New Roman"/>
          <w:sz w:val="24"/>
          <w:szCs w:val="24"/>
          <w:lang w:val="en-CA"/>
        </w:rPr>
        <w:fldChar w:fldCharType="end"/>
      </w:r>
      <w:r w:rsidR="00B360C1" w:rsidRPr="001E5929">
        <w:rPr>
          <w:rFonts w:ascii="Times New Roman" w:hAnsi="Times New Roman" w:cs="Times New Roman"/>
          <w:sz w:val="24"/>
          <w:szCs w:val="24"/>
        </w:rPr>
        <w:t xml:space="preserve">The opposite of "good faith," generally implying or involving actual or constructive </w:t>
      </w:r>
      <w:r w:rsidR="00B360C1" w:rsidRPr="001E5929">
        <w:rPr>
          <w:rFonts w:ascii="Times New Roman" w:hAnsi="Times New Roman" w:cs="Times New Roman"/>
          <w:i/>
          <w:sz w:val="24"/>
          <w:szCs w:val="24"/>
        </w:rPr>
        <w:t>fraud, or a design to mislead or deceive another</w:t>
      </w:r>
      <w:r w:rsidR="00B360C1" w:rsidRPr="001E5929">
        <w:rPr>
          <w:rFonts w:ascii="Times New Roman" w:hAnsi="Times New Roman" w:cs="Times New Roman"/>
          <w:sz w:val="24"/>
          <w:szCs w:val="24"/>
        </w:rPr>
        <w:t xml:space="preserve">, or a neglect or refusal to fulfill some duty or some contractual obligation, not prompted by an honest mistake as to one's rights or duties, but by some interested or sinister motive. Term "bad faith" is not simply bad judgment or negligence, but rather it implies the </w:t>
      </w:r>
      <w:r w:rsidR="00B360C1" w:rsidRPr="001E5929">
        <w:rPr>
          <w:rFonts w:ascii="Times New Roman" w:hAnsi="Times New Roman" w:cs="Times New Roman"/>
          <w:i/>
          <w:sz w:val="24"/>
          <w:szCs w:val="24"/>
        </w:rPr>
        <w:t xml:space="preserve">conscious doing of a wrong because of </w:t>
      </w:r>
      <w:r w:rsidR="00B360C1" w:rsidRPr="001E5929">
        <w:rPr>
          <w:rFonts w:ascii="Times New Roman" w:hAnsi="Times New Roman" w:cs="Times New Roman"/>
          <w:sz w:val="24"/>
          <w:szCs w:val="24"/>
        </w:rPr>
        <w:t>dishonest purpose or</w:t>
      </w:r>
      <w:r w:rsidR="00B360C1" w:rsidRPr="001E5929">
        <w:rPr>
          <w:rFonts w:ascii="Times New Roman" w:hAnsi="Times New Roman" w:cs="Times New Roman"/>
          <w:i/>
          <w:sz w:val="24"/>
          <w:szCs w:val="24"/>
        </w:rPr>
        <w:t xml:space="preserve"> moral obliquity</w:t>
      </w:r>
      <w:r w:rsidR="00B360C1" w:rsidRPr="001E5929">
        <w:rPr>
          <w:rFonts w:ascii="Times New Roman" w:hAnsi="Times New Roman" w:cs="Times New Roman"/>
          <w:sz w:val="24"/>
          <w:szCs w:val="24"/>
        </w:rPr>
        <w:t>, it is different from the negative idea of negligence in that it contemplates a st</w:t>
      </w:r>
      <w:r w:rsidR="00917A87" w:rsidRPr="001E5929">
        <w:rPr>
          <w:rFonts w:ascii="Times New Roman" w:hAnsi="Times New Roman" w:cs="Times New Roman"/>
          <w:sz w:val="24"/>
          <w:szCs w:val="24"/>
        </w:rPr>
        <w:t xml:space="preserve">ate of </w:t>
      </w:r>
      <w:r w:rsidR="009064F8">
        <w:rPr>
          <w:rFonts w:ascii="Times New Roman" w:hAnsi="Times New Roman" w:cs="Times New Roman"/>
          <w:sz w:val="24"/>
          <w:szCs w:val="24"/>
        </w:rPr>
        <w:t xml:space="preserve">mind affirmatively operating with </w:t>
      </w:r>
      <w:r w:rsidR="00917A87" w:rsidRPr="001E5929">
        <w:rPr>
          <w:rFonts w:ascii="Times New Roman" w:hAnsi="Times New Roman" w:cs="Times New Roman"/>
          <w:sz w:val="24"/>
          <w:szCs w:val="24"/>
        </w:rPr>
        <w:t xml:space="preserve">furtive design </w:t>
      </w:r>
      <w:r w:rsidR="009064F8">
        <w:rPr>
          <w:rFonts w:ascii="Times New Roman" w:hAnsi="Times New Roman" w:cs="Times New Roman"/>
          <w:sz w:val="24"/>
          <w:szCs w:val="24"/>
        </w:rPr>
        <w:t>or ill will.</w:t>
      </w:r>
      <w:r w:rsidR="00292C9E" w:rsidRPr="001E5929">
        <w:rPr>
          <w:rFonts w:ascii="Times New Roman" w:hAnsi="Times New Roman" w:cs="Times New Roman"/>
          <w:sz w:val="24"/>
          <w:szCs w:val="24"/>
        </w:rPr>
        <w:t xml:space="preserve"> [</w:t>
      </w:r>
      <w:proofErr w:type="gramStart"/>
      <w:r w:rsidRPr="001E5929">
        <w:rPr>
          <w:rFonts w:ascii="Times New Roman" w:hAnsi="Times New Roman" w:cs="Times New Roman"/>
          <w:sz w:val="24"/>
          <w:szCs w:val="24"/>
        </w:rPr>
        <w:t>italics</w:t>
      </w:r>
      <w:proofErr w:type="gramEnd"/>
      <w:r w:rsidR="00292C9E" w:rsidRPr="001E5929">
        <w:rPr>
          <w:rFonts w:ascii="Times New Roman" w:hAnsi="Times New Roman" w:cs="Times New Roman"/>
          <w:sz w:val="24"/>
          <w:szCs w:val="24"/>
        </w:rPr>
        <w:t xml:space="preserve"> added]</w:t>
      </w:r>
    </w:p>
    <w:p w:rsidR="00917A87" w:rsidRPr="001E5929" w:rsidRDefault="007806FA" w:rsidP="00917A87">
      <w:pPr>
        <w:shd w:val="clear" w:color="auto" w:fill="FFFFFF"/>
        <w:spacing w:line="235" w:lineRule="atLeast"/>
        <w:rPr>
          <w:rFonts w:ascii="Times New Roman" w:hAnsi="Times New Roman" w:cs="Times New Roman"/>
          <w:sz w:val="24"/>
          <w:szCs w:val="24"/>
        </w:rPr>
      </w:pPr>
      <w:r>
        <w:rPr>
          <w:rFonts w:ascii="Times New Roman" w:hAnsi="Times New Roman" w:cs="Times New Roman"/>
          <w:sz w:val="24"/>
          <w:szCs w:val="24"/>
        </w:rPr>
        <w:t xml:space="preserve">This </w:t>
      </w:r>
      <w:r w:rsidR="00917A87" w:rsidRPr="001E5929">
        <w:rPr>
          <w:rFonts w:ascii="Times New Roman" w:hAnsi="Times New Roman" w:cs="Times New Roman"/>
          <w:sz w:val="24"/>
          <w:szCs w:val="24"/>
        </w:rPr>
        <w:t>definition includes the dishonesty concept (“fraud</w:t>
      </w:r>
      <w:r w:rsidR="009D0A0A">
        <w:rPr>
          <w:rFonts w:ascii="Times New Roman" w:hAnsi="Times New Roman" w:cs="Times New Roman"/>
          <w:sz w:val="24"/>
          <w:szCs w:val="24"/>
        </w:rPr>
        <w:t xml:space="preserve"> .</w:t>
      </w:r>
      <w:r w:rsidR="00917A87" w:rsidRPr="001E5929">
        <w:rPr>
          <w:rFonts w:ascii="Times New Roman" w:hAnsi="Times New Roman" w:cs="Times New Roman"/>
          <w:sz w:val="24"/>
          <w:szCs w:val="24"/>
        </w:rPr>
        <w:t>.. deceive another”)</w:t>
      </w:r>
      <w:r w:rsidR="0071388C" w:rsidRPr="001E5929">
        <w:rPr>
          <w:rFonts w:ascii="Times New Roman" w:hAnsi="Times New Roman" w:cs="Times New Roman"/>
          <w:sz w:val="24"/>
          <w:szCs w:val="24"/>
        </w:rPr>
        <w:t>. However,</w:t>
      </w:r>
      <w:r w:rsidR="00917A87" w:rsidRPr="001E5929">
        <w:rPr>
          <w:rFonts w:ascii="Times New Roman" w:hAnsi="Times New Roman" w:cs="Times New Roman"/>
          <w:sz w:val="24"/>
          <w:szCs w:val="24"/>
        </w:rPr>
        <w:t xml:space="preserve"> it also includes the concept found in </w:t>
      </w:r>
      <w:hyperlink r:id="rId18" w:history="1">
        <w:r w:rsidR="0071388C" w:rsidRPr="001E5929">
          <w:rPr>
            <w:rStyle w:val="Hyperlink"/>
            <w:rFonts w:ascii="Times New Roman" w:hAnsi="Times New Roman" w:cs="Times New Roman"/>
            <w:i/>
            <w:iCs/>
            <w:sz w:val="24"/>
            <w:szCs w:val="24"/>
          </w:rPr>
          <w:t>Rico v. State,</w:t>
        </w:r>
        <w:r w:rsidR="0071388C" w:rsidRPr="001E5929">
          <w:rPr>
            <w:rStyle w:val="Hyperlink"/>
            <w:rFonts w:ascii="Times New Roman" w:hAnsi="Times New Roman" w:cs="Times New Roman"/>
            <w:sz w:val="24"/>
            <w:szCs w:val="24"/>
          </w:rPr>
          <w:t xml:space="preserve"> 472 N.W.2d 100, 107 (Minn. 1991)</w:t>
        </w:r>
      </w:hyperlink>
      <w:r w:rsidR="0071388C" w:rsidRPr="001E5929">
        <w:rPr>
          <w:rFonts w:ascii="Times New Roman" w:hAnsi="Times New Roman" w:cs="Times New Roman"/>
          <w:sz w:val="24"/>
          <w:szCs w:val="24"/>
        </w:rPr>
        <w:t xml:space="preserve"> (bad faith is "willful violation of a known right"), the </w:t>
      </w:r>
      <w:r w:rsidR="00917A87" w:rsidRPr="001E5929">
        <w:rPr>
          <w:rFonts w:ascii="Times New Roman" w:hAnsi="Times New Roman" w:cs="Times New Roman"/>
          <w:sz w:val="24"/>
          <w:szCs w:val="24"/>
        </w:rPr>
        <w:t xml:space="preserve">other cases </w:t>
      </w:r>
      <w:r w:rsidR="0071388C" w:rsidRPr="001E5929">
        <w:rPr>
          <w:rFonts w:ascii="Times New Roman" w:hAnsi="Times New Roman" w:cs="Times New Roman"/>
          <w:sz w:val="24"/>
          <w:szCs w:val="24"/>
        </w:rPr>
        <w:t>cited in</w:t>
      </w:r>
      <w:r w:rsidR="00917A87" w:rsidRPr="001E5929">
        <w:rPr>
          <w:rFonts w:ascii="Times New Roman" w:hAnsi="Times New Roman" w:cs="Times New Roman"/>
          <w:sz w:val="24"/>
          <w:szCs w:val="24"/>
        </w:rPr>
        <w:t xml:space="preserve"> </w:t>
      </w:r>
      <w:proofErr w:type="spellStart"/>
      <w:r w:rsidR="00917A87" w:rsidRPr="001E5929">
        <w:rPr>
          <w:rFonts w:ascii="Times New Roman" w:hAnsi="Times New Roman" w:cs="Times New Roman"/>
          <w:sz w:val="24"/>
          <w:szCs w:val="24"/>
        </w:rPr>
        <w:t>Thissen’s</w:t>
      </w:r>
      <w:proofErr w:type="spellEnd"/>
      <w:r w:rsidR="00917A87" w:rsidRPr="001E5929">
        <w:rPr>
          <w:rFonts w:ascii="Times New Roman" w:hAnsi="Times New Roman" w:cs="Times New Roman"/>
          <w:sz w:val="24"/>
          <w:szCs w:val="24"/>
        </w:rPr>
        <w:t xml:space="preserve"> opinion</w:t>
      </w:r>
      <w:r w:rsidR="00ED7AC3">
        <w:rPr>
          <w:rFonts w:ascii="Times New Roman" w:hAnsi="Times New Roman" w:cs="Times New Roman"/>
          <w:sz w:val="24"/>
          <w:szCs w:val="24"/>
        </w:rPr>
        <w:t xml:space="preserve"> (</w:t>
      </w:r>
      <w:proofErr w:type="spellStart"/>
      <w:r w:rsidR="00DA6D60" w:rsidRPr="00DA6D60">
        <w:rPr>
          <w:rFonts w:ascii="Times New Roman" w:hAnsi="Times New Roman" w:cs="Times New Roman"/>
          <w:i/>
          <w:sz w:val="24"/>
          <w:szCs w:val="24"/>
        </w:rPr>
        <w:t>Reimringer</w:t>
      </w:r>
      <w:proofErr w:type="spellEnd"/>
      <w:r w:rsidR="00DA6D60">
        <w:rPr>
          <w:rFonts w:ascii="Times New Roman" w:hAnsi="Times New Roman" w:cs="Times New Roman"/>
          <w:sz w:val="24"/>
          <w:szCs w:val="24"/>
        </w:rPr>
        <w:t xml:space="preserve"> slip </w:t>
      </w:r>
      <w:r w:rsidR="00ED7AC3">
        <w:rPr>
          <w:rFonts w:ascii="Times New Roman" w:hAnsi="Times New Roman" w:cs="Times New Roman"/>
          <w:sz w:val="24"/>
          <w:szCs w:val="24"/>
        </w:rPr>
        <w:t>op. at 11)</w:t>
      </w:r>
      <w:r w:rsidR="0071388C" w:rsidRPr="001E5929">
        <w:rPr>
          <w:rFonts w:ascii="Times New Roman" w:hAnsi="Times New Roman" w:cs="Times New Roman"/>
          <w:sz w:val="24"/>
          <w:szCs w:val="24"/>
        </w:rPr>
        <w:t xml:space="preserve">, and what is likely the leading case, </w:t>
      </w:r>
      <w:hyperlink r:id="rId19" w:history="1">
        <w:r w:rsidR="0071388C" w:rsidRPr="001E5929">
          <w:rPr>
            <w:rStyle w:val="Hyperlink"/>
            <w:rFonts w:ascii="Times New Roman" w:hAnsi="Times New Roman" w:cs="Times New Roman"/>
            <w:i/>
            <w:iCs/>
            <w:sz w:val="24"/>
            <w:szCs w:val="24"/>
          </w:rPr>
          <w:t>Lassen v. First Bank Eden Prairie,</w:t>
        </w:r>
        <w:r w:rsidR="0071388C" w:rsidRPr="001E5929">
          <w:rPr>
            <w:rStyle w:val="Hyperlink"/>
            <w:rFonts w:ascii="Times New Roman" w:hAnsi="Times New Roman" w:cs="Times New Roman"/>
            <w:sz w:val="24"/>
            <w:szCs w:val="24"/>
          </w:rPr>
          <w:t xml:space="preserve"> 514 N.W.2d 831, 837 (Minn. Ct. App. 1994)</w:t>
        </w:r>
      </w:hyperlink>
      <w:r w:rsidR="0071388C" w:rsidRPr="001E5929">
        <w:rPr>
          <w:rFonts w:ascii="Times New Roman" w:hAnsi="Times New Roman" w:cs="Times New Roman"/>
          <w:sz w:val="24"/>
          <w:szCs w:val="24"/>
        </w:rPr>
        <w:t xml:space="preserve"> (“a party's refusal to fulfill some duty or contractual obligation based on an ulterior motive, not an honest mistake regarding one's rights or duties."). </w:t>
      </w:r>
      <w:r w:rsidR="0071388C" w:rsidRPr="00310DA6">
        <w:rPr>
          <w:rFonts w:ascii="Times New Roman" w:hAnsi="Times New Roman" w:cs="Times New Roman"/>
          <w:i/>
          <w:sz w:val="24"/>
          <w:szCs w:val="24"/>
        </w:rPr>
        <w:t>Black’s Fifth</w:t>
      </w:r>
      <w:r w:rsidR="0071388C" w:rsidRPr="001E5929">
        <w:rPr>
          <w:rFonts w:ascii="Times New Roman" w:hAnsi="Times New Roman" w:cs="Times New Roman"/>
          <w:sz w:val="24"/>
          <w:szCs w:val="24"/>
        </w:rPr>
        <w:t xml:space="preserve"> states this </w:t>
      </w:r>
      <w:r w:rsidR="00276D7F" w:rsidRPr="001E5929">
        <w:rPr>
          <w:rFonts w:ascii="Times New Roman" w:hAnsi="Times New Roman" w:cs="Times New Roman"/>
          <w:sz w:val="24"/>
          <w:szCs w:val="24"/>
        </w:rPr>
        <w:t xml:space="preserve">concept </w:t>
      </w:r>
      <w:r w:rsidR="0071388C" w:rsidRPr="001E5929">
        <w:rPr>
          <w:rFonts w:ascii="Times New Roman" w:hAnsi="Times New Roman" w:cs="Times New Roman"/>
          <w:sz w:val="24"/>
          <w:szCs w:val="24"/>
        </w:rPr>
        <w:t xml:space="preserve">as “conscious doing of a wrong because of </w:t>
      </w:r>
      <w:r w:rsidR="00BE44F2" w:rsidRPr="001E5929">
        <w:rPr>
          <w:rFonts w:ascii="Times New Roman" w:hAnsi="Times New Roman" w:cs="Times New Roman"/>
          <w:sz w:val="24"/>
          <w:szCs w:val="24"/>
        </w:rPr>
        <w:t>…</w:t>
      </w:r>
      <w:r w:rsidR="0071388C" w:rsidRPr="001E5929">
        <w:rPr>
          <w:rFonts w:ascii="Times New Roman" w:hAnsi="Times New Roman" w:cs="Times New Roman"/>
          <w:sz w:val="24"/>
          <w:szCs w:val="24"/>
        </w:rPr>
        <w:t xml:space="preserve"> moral obliquity.</w:t>
      </w:r>
      <w:r w:rsidR="00BE44F2" w:rsidRPr="001E5929">
        <w:rPr>
          <w:rFonts w:ascii="Times New Roman" w:hAnsi="Times New Roman" w:cs="Times New Roman"/>
          <w:sz w:val="24"/>
          <w:szCs w:val="24"/>
        </w:rPr>
        <w:t>”</w:t>
      </w:r>
    </w:p>
    <w:p w:rsidR="003F3541" w:rsidRPr="001E5929" w:rsidRDefault="0071388C" w:rsidP="00917A87">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Applying these two versions of </w:t>
      </w:r>
      <w:r w:rsidR="00BE44F2" w:rsidRPr="001E5929">
        <w:rPr>
          <w:rFonts w:ascii="Times New Roman" w:hAnsi="Times New Roman" w:cs="Times New Roman"/>
          <w:sz w:val="24"/>
          <w:szCs w:val="24"/>
        </w:rPr>
        <w:t>“</w:t>
      </w:r>
      <w:r w:rsidRPr="001E5929">
        <w:rPr>
          <w:rFonts w:ascii="Times New Roman" w:hAnsi="Times New Roman" w:cs="Times New Roman"/>
          <w:sz w:val="24"/>
          <w:szCs w:val="24"/>
        </w:rPr>
        <w:t>bad faith</w:t>
      </w:r>
      <w:r w:rsidR="00BE44F2" w:rsidRPr="001E5929">
        <w:rPr>
          <w:rFonts w:ascii="Times New Roman" w:hAnsi="Times New Roman" w:cs="Times New Roman"/>
          <w:sz w:val="24"/>
          <w:szCs w:val="24"/>
        </w:rPr>
        <w:t xml:space="preserve">” </w:t>
      </w:r>
      <w:r w:rsidRPr="001E5929">
        <w:rPr>
          <w:rFonts w:ascii="Times New Roman" w:hAnsi="Times New Roman" w:cs="Times New Roman"/>
          <w:sz w:val="24"/>
          <w:szCs w:val="24"/>
        </w:rPr>
        <w:t xml:space="preserve">to real-world actions is instructive. In some lockouts the landlord is dishonest. </w:t>
      </w:r>
      <w:r w:rsidR="00276D7F" w:rsidRPr="001E5929">
        <w:rPr>
          <w:rFonts w:ascii="Times New Roman" w:hAnsi="Times New Roman" w:cs="Times New Roman"/>
          <w:sz w:val="24"/>
          <w:szCs w:val="24"/>
        </w:rPr>
        <w:t>A</w:t>
      </w:r>
      <w:r w:rsidRPr="001E5929">
        <w:rPr>
          <w:rFonts w:ascii="Times New Roman" w:hAnsi="Times New Roman" w:cs="Times New Roman"/>
          <w:sz w:val="24"/>
          <w:szCs w:val="24"/>
        </w:rPr>
        <w:t xml:space="preserve"> few landlords lock</w:t>
      </w:r>
      <w:r w:rsidR="00D41A90" w:rsidRPr="001E5929">
        <w:rPr>
          <w:rFonts w:ascii="Times New Roman" w:hAnsi="Times New Roman" w:cs="Times New Roman"/>
          <w:sz w:val="24"/>
          <w:szCs w:val="24"/>
        </w:rPr>
        <w:t xml:space="preserve"> </w:t>
      </w:r>
      <w:r w:rsidRPr="001E5929">
        <w:rPr>
          <w:rFonts w:ascii="Times New Roman" w:hAnsi="Times New Roman" w:cs="Times New Roman"/>
          <w:sz w:val="24"/>
          <w:szCs w:val="24"/>
        </w:rPr>
        <w:t>out tenants based on allegations they know are false (</w:t>
      </w:r>
      <w:r w:rsidR="00276D7F" w:rsidRPr="001E5929">
        <w:rPr>
          <w:rFonts w:ascii="Times New Roman" w:hAnsi="Times New Roman" w:cs="Times New Roman"/>
          <w:sz w:val="24"/>
          <w:szCs w:val="24"/>
        </w:rPr>
        <w:t xml:space="preserve">e.g. </w:t>
      </w:r>
      <w:r w:rsidRPr="001E5929">
        <w:rPr>
          <w:rFonts w:ascii="Times New Roman" w:hAnsi="Times New Roman" w:cs="Times New Roman"/>
          <w:sz w:val="24"/>
          <w:szCs w:val="24"/>
        </w:rPr>
        <w:t>“you smoked marijuana</w:t>
      </w:r>
      <w:r w:rsidR="003F3541" w:rsidRPr="001E5929">
        <w:rPr>
          <w:rFonts w:ascii="Times New Roman" w:hAnsi="Times New Roman" w:cs="Times New Roman"/>
          <w:sz w:val="24"/>
          <w:szCs w:val="24"/>
        </w:rPr>
        <w:t xml:space="preserve"> in the apartment</w:t>
      </w:r>
      <w:r w:rsidRPr="001E5929">
        <w:rPr>
          <w:rFonts w:ascii="Times New Roman" w:hAnsi="Times New Roman" w:cs="Times New Roman"/>
          <w:sz w:val="24"/>
          <w:szCs w:val="24"/>
        </w:rPr>
        <w:t>”, knowing the tenant had no marijuana); and a few landlords use deceit to achieve a lockout (</w:t>
      </w:r>
      <w:r w:rsidR="005611B7">
        <w:rPr>
          <w:rFonts w:ascii="Times New Roman" w:hAnsi="Times New Roman" w:cs="Times New Roman"/>
          <w:sz w:val="24"/>
          <w:szCs w:val="24"/>
        </w:rPr>
        <w:t>e.g.</w:t>
      </w:r>
      <w:r w:rsidRPr="001E5929">
        <w:rPr>
          <w:rFonts w:ascii="Times New Roman" w:hAnsi="Times New Roman" w:cs="Times New Roman"/>
          <w:sz w:val="24"/>
          <w:szCs w:val="24"/>
        </w:rPr>
        <w:t xml:space="preserve"> telling the tenant to go to place X to get something valuable and while the tenant is gone changing the locks.) However, at least in my long experience as a housing attorney, the strong majority involve landlords </w:t>
      </w:r>
      <w:r w:rsidR="00D62287" w:rsidRPr="001E5929">
        <w:rPr>
          <w:rFonts w:ascii="Times New Roman" w:hAnsi="Times New Roman" w:cs="Times New Roman"/>
          <w:sz w:val="24"/>
          <w:szCs w:val="24"/>
        </w:rPr>
        <w:t>taking the law into their own hands</w:t>
      </w:r>
      <w:r w:rsidRPr="001E5929">
        <w:rPr>
          <w:rFonts w:ascii="Times New Roman" w:hAnsi="Times New Roman" w:cs="Times New Roman"/>
          <w:sz w:val="24"/>
          <w:szCs w:val="24"/>
        </w:rPr>
        <w:t xml:space="preserve"> but </w:t>
      </w:r>
      <w:r w:rsidR="00D41A90" w:rsidRPr="001E5929">
        <w:rPr>
          <w:rFonts w:ascii="Times New Roman" w:hAnsi="Times New Roman" w:cs="Times New Roman"/>
          <w:sz w:val="24"/>
          <w:szCs w:val="24"/>
        </w:rPr>
        <w:t xml:space="preserve">being </w:t>
      </w:r>
      <w:r w:rsidRPr="001E5929">
        <w:rPr>
          <w:rFonts w:ascii="Times New Roman" w:hAnsi="Times New Roman" w:cs="Times New Roman"/>
          <w:sz w:val="24"/>
          <w:szCs w:val="24"/>
        </w:rPr>
        <w:t>totally hones</w:t>
      </w:r>
      <w:r w:rsidR="00D62287" w:rsidRPr="001E5929">
        <w:rPr>
          <w:rFonts w:ascii="Times New Roman" w:hAnsi="Times New Roman" w:cs="Times New Roman"/>
          <w:sz w:val="24"/>
          <w:szCs w:val="24"/>
        </w:rPr>
        <w:t>t as they do so</w:t>
      </w:r>
      <w:r w:rsidRPr="001E5929">
        <w:rPr>
          <w:rFonts w:ascii="Times New Roman" w:hAnsi="Times New Roman" w:cs="Times New Roman"/>
          <w:sz w:val="24"/>
          <w:szCs w:val="24"/>
        </w:rPr>
        <w:t>.</w:t>
      </w:r>
      <w:r w:rsidR="00D62287" w:rsidRPr="001E5929">
        <w:rPr>
          <w:rStyle w:val="FootnoteReference"/>
          <w:rFonts w:ascii="Times New Roman" w:hAnsi="Times New Roman" w:cs="Times New Roman"/>
          <w:sz w:val="24"/>
          <w:szCs w:val="24"/>
        </w:rPr>
        <w:footnoteReference w:id="22"/>
      </w:r>
      <w:r w:rsidR="009F2BB2" w:rsidRPr="001E5929">
        <w:rPr>
          <w:rFonts w:ascii="Times New Roman" w:hAnsi="Times New Roman" w:cs="Times New Roman"/>
          <w:sz w:val="24"/>
          <w:szCs w:val="24"/>
        </w:rPr>
        <w:t xml:space="preserve"> U</w:t>
      </w:r>
      <w:r w:rsidRPr="001E5929">
        <w:rPr>
          <w:rFonts w:ascii="Times New Roman" w:hAnsi="Times New Roman" w:cs="Times New Roman"/>
          <w:sz w:val="24"/>
          <w:szCs w:val="24"/>
        </w:rPr>
        <w:t>sually</w:t>
      </w:r>
      <w:r w:rsidR="009F2BB2" w:rsidRPr="001E5929">
        <w:rPr>
          <w:rFonts w:ascii="Times New Roman" w:hAnsi="Times New Roman" w:cs="Times New Roman"/>
          <w:sz w:val="24"/>
          <w:szCs w:val="24"/>
        </w:rPr>
        <w:t xml:space="preserve"> in</w:t>
      </w:r>
      <w:r w:rsidRPr="001E5929">
        <w:rPr>
          <w:rFonts w:ascii="Times New Roman" w:hAnsi="Times New Roman" w:cs="Times New Roman"/>
          <w:sz w:val="24"/>
          <w:szCs w:val="24"/>
        </w:rPr>
        <w:t xml:space="preserve"> an</w:t>
      </w:r>
      <w:r w:rsidR="009F2BB2" w:rsidRPr="001E5929">
        <w:rPr>
          <w:rFonts w:ascii="Times New Roman" w:hAnsi="Times New Roman" w:cs="Times New Roman"/>
          <w:sz w:val="24"/>
          <w:szCs w:val="24"/>
        </w:rPr>
        <w:t>ger</w:t>
      </w:r>
      <w:r w:rsidRPr="001E5929">
        <w:rPr>
          <w:rFonts w:ascii="Times New Roman" w:hAnsi="Times New Roman" w:cs="Times New Roman"/>
          <w:sz w:val="24"/>
          <w:szCs w:val="24"/>
        </w:rPr>
        <w:t>,</w:t>
      </w:r>
      <w:r w:rsidR="009F2BB2" w:rsidRPr="001E5929">
        <w:rPr>
          <w:rFonts w:ascii="Times New Roman" w:hAnsi="Times New Roman" w:cs="Times New Roman"/>
          <w:sz w:val="24"/>
          <w:szCs w:val="24"/>
        </w:rPr>
        <w:t xml:space="preserve"> they</w:t>
      </w:r>
      <w:r w:rsidRPr="001E5929">
        <w:rPr>
          <w:rFonts w:ascii="Times New Roman" w:hAnsi="Times New Roman" w:cs="Times New Roman"/>
          <w:sz w:val="24"/>
          <w:szCs w:val="24"/>
        </w:rPr>
        <w:t xml:space="preserve"> tell the tenant to pay up their delinquent rent or get out and then when </w:t>
      </w:r>
      <w:r w:rsidR="00D62287" w:rsidRPr="001E5929">
        <w:rPr>
          <w:rFonts w:ascii="Times New Roman" w:hAnsi="Times New Roman" w:cs="Times New Roman"/>
          <w:sz w:val="24"/>
          <w:szCs w:val="24"/>
        </w:rPr>
        <w:t>no payment arrives the landlord changes the locks. Perhaps the legislature only wanted to punish the first group of landlords but that seems unlikely; the second group is t</w:t>
      </w:r>
      <w:r w:rsidR="003F3541" w:rsidRPr="001E5929">
        <w:rPr>
          <w:rFonts w:ascii="Times New Roman" w:hAnsi="Times New Roman" w:cs="Times New Roman"/>
          <w:sz w:val="24"/>
          <w:szCs w:val="24"/>
        </w:rPr>
        <w:t>he main problem.</w:t>
      </w:r>
    </w:p>
    <w:p w:rsidR="00BE44F2" w:rsidRPr="001E5929" w:rsidRDefault="00BE44F2" w:rsidP="00917A87">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Justice </w:t>
      </w:r>
      <w:proofErr w:type="spellStart"/>
      <w:r w:rsidRPr="001E5929">
        <w:rPr>
          <w:rFonts w:ascii="Times New Roman" w:hAnsi="Times New Roman" w:cs="Times New Roman"/>
          <w:sz w:val="24"/>
          <w:szCs w:val="24"/>
        </w:rPr>
        <w:t>Thissen’s</w:t>
      </w:r>
      <w:proofErr w:type="spellEnd"/>
      <w:r w:rsidRPr="001E5929">
        <w:rPr>
          <w:rFonts w:ascii="Times New Roman" w:hAnsi="Times New Roman" w:cs="Times New Roman"/>
          <w:sz w:val="24"/>
          <w:szCs w:val="24"/>
        </w:rPr>
        <w:t xml:space="preserve"> opinion define</w:t>
      </w:r>
      <w:r w:rsidR="007806FA">
        <w:rPr>
          <w:rFonts w:ascii="Times New Roman" w:hAnsi="Times New Roman" w:cs="Times New Roman"/>
          <w:sz w:val="24"/>
          <w:szCs w:val="24"/>
        </w:rPr>
        <w:t>s</w:t>
      </w:r>
      <w:r w:rsidRPr="001E5929">
        <w:rPr>
          <w:rFonts w:ascii="Times New Roman" w:hAnsi="Times New Roman" w:cs="Times New Roman"/>
          <w:sz w:val="24"/>
          <w:szCs w:val="24"/>
        </w:rPr>
        <w:t xml:space="preserve"> “bad faith” as “dishonest” </w:t>
      </w:r>
      <w:r w:rsidRPr="001E5929">
        <w:rPr>
          <w:rFonts w:ascii="Times New Roman" w:hAnsi="Times New Roman" w:cs="Times New Roman"/>
          <w:sz w:val="24"/>
          <w:szCs w:val="24"/>
          <w:u w:val="single"/>
        </w:rPr>
        <w:t>or</w:t>
      </w:r>
      <w:r w:rsidRPr="001E5929">
        <w:rPr>
          <w:rFonts w:ascii="Times New Roman" w:hAnsi="Times New Roman" w:cs="Times New Roman"/>
          <w:sz w:val="24"/>
          <w:szCs w:val="24"/>
        </w:rPr>
        <w:t xml:space="preserve"> “dubious” even though </w:t>
      </w:r>
      <w:r w:rsidR="009D0A0A">
        <w:rPr>
          <w:rFonts w:ascii="Times New Roman" w:hAnsi="Times New Roman" w:cs="Times New Roman"/>
          <w:sz w:val="24"/>
          <w:szCs w:val="24"/>
        </w:rPr>
        <w:t xml:space="preserve">the definition in </w:t>
      </w:r>
      <w:r w:rsidRPr="00310DA6">
        <w:rPr>
          <w:rFonts w:ascii="Times New Roman" w:hAnsi="Times New Roman" w:cs="Times New Roman"/>
          <w:i/>
          <w:sz w:val="24"/>
          <w:szCs w:val="24"/>
        </w:rPr>
        <w:t>Black’s Eleventh Edition</w:t>
      </w:r>
      <w:r w:rsidR="009D0A0A">
        <w:rPr>
          <w:rFonts w:ascii="Times New Roman" w:hAnsi="Times New Roman" w:cs="Times New Roman"/>
          <w:i/>
          <w:sz w:val="24"/>
          <w:szCs w:val="24"/>
        </w:rPr>
        <w:t xml:space="preserve"> </w:t>
      </w:r>
      <w:r w:rsidRPr="001E5929">
        <w:rPr>
          <w:rFonts w:ascii="Times New Roman" w:hAnsi="Times New Roman" w:cs="Times New Roman"/>
          <w:sz w:val="24"/>
          <w:szCs w:val="24"/>
        </w:rPr>
        <w:t xml:space="preserve">does not include “dubious”. Perhaps he meant “dubious” to cover some situations where the landlord honestly was trying to evade the law. </w:t>
      </w:r>
      <w:r w:rsidR="00276D7F" w:rsidRPr="001E5929">
        <w:rPr>
          <w:rFonts w:ascii="Times New Roman" w:hAnsi="Times New Roman" w:cs="Times New Roman"/>
          <w:sz w:val="24"/>
          <w:szCs w:val="24"/>
        </w:rPr>
        <w:t>P</w:t>
      </w:r>
      <w:r w:rsidRPr="001E5929">
        <w:rPr>
          <w:rFonts w:ascii="Times New Roman" w:hAnsi="Times New Roman" w:cs="Times New Roman"/>
          <w:sz w:val="24"/>
          <w:szCs w:val="24"/>
        </w:rPr>
        <w:t>erhaps the word “dubious” allows tenants to pursue section 504B.231 claims when the landlord is honest but law-evading</w:t>
      </w:r>
      <w:r w:rsidR="00276D7F" w:rsidRPr="001E5929">
        <w:rPr>
          <w:rFonts w:ascii="Times New Roman" w:hAnsi="Times New Roman" w:cs="Times New Roman"/>
          <w:sz w:val="24"/>
          <w:szCs w:val="24"/>
        </w:rPr>
        <w:t>. However,</w:t>
      </w:r>
      <w:r w:rsidRPr="001E5929">
        <w:rPr>
          <w:rFonts w:ascii="Times New Roman" w:hAnsi="Times New Roman" w:cs="Times New Roman"/>
          <w:sz w:val="24"/>
          <w:szCs w:val="24"/>
        </w:rPr>
        <w:t xml:space="preserve"> it would have been better to use the Fifth Edition</w:t>
      </w:r>
      <w:r w:rsidR="005458E6" w:rsidRPr="001E5929">
        <w:rPr>
          <w:rFonts w:ascii="Times New Roman" w:hAnsi="Times New Roman" w:cs="Times New Roman"/>
          <w:sz w:val="24"/>
          <w:szCs w:val="24"/>
        </w:rPr>
        <w:t>’s definition and its</w:t>
      </w:r>
      <w:r w:rsidRPr="001E5929">
        <w:rPr>
          <w:rFonts w:ascii="Times New Roman" w:hAnsi="Times New Roman" w:cs="Times New Roman"/>
          <w:sz w:val="24"/>
          <w:szCs w:val="24"/>
        </w:rPr>
        <w:t xml:space="preserve"> “moral obliquity” concept to get at the meanings implied by </w:t>
      </w:r>
      <w:r w:rsidR="008A721C" w:rsidRPr="001E5929">
        <w:rPr>
          <w:rFonts w:ascii="Times New Roman" w:hAnsi="Times New Roman" w:cs="Times New Roman"/>
          <w:sz w:val="24"/>
          <w:szCs w:val="24"/>
        </w:rPr>
        <w:t xml:space="preserve">statutory-archeology </w:t>
      </w:r>
      <w:r w:rsidRPr="001E5929">
        <w:rPr>
          <w:rFonts w:ascii="Times New Roman" w:hAnsi="Times New Roman" w:cs="Times New Roman"/>
          <w:sz w:val="24"/>
          <w:szCs w:val="24"/>
        </w:rPr>
        <w:t xml:space="preserve">analysis. </w:t>
      </w:r>
    </w:p>
    <w:p w:rsidR="000F3441" w:rsidRPr="001E5929" w:rsidRDefault="003B473A" w:rsidP="003B473A">
      <w:pPr>
        <w:shd w:val="clear" w:color="auto" w:fill="FFFFFF"/>
        <w:spacing w:line="235" w:lineRule="atLeast"/>
        <w:ind w:left="1440"/>
        <w:rPr>
          <w:rFonts w:ascii="Times New Roman" w:hAnsi="Times New Roman" w:cs="Times New Roman"/>
          <w:sz w:val="24"/>
          <w:szCs w:val="24"/>
          <w:u w:val="single"/>
        </w:rPr>
      </w:pPr>
      <w:r w:rsidRPr="001E5929">
        <w:rPr>
          <w:rFonts w:ascii="Times New Roman" w:hAnsi="Times New Roman" w:cs="Times New Roman"/>
          <w:sz w:val="24"/>
          <w:szCs w:val="24"/>
          <w:u w:val="single"/>
        </w:rPr>
        <w:t>Other canons of constructio</w:t>
      </w:r>
      <w:r w:rsidR="001332B4">
        <w:rPr>
          <w:rFonts w:ascii="Times New Roman" w:hAnsi="Times New Roman" w:cs="Times New Roman"/>
          <w:sz w:val="24"/>
          <w:szCs w:val="24"/>
          <w:u w:val="single"/>
        </w:rPr>
        <w:t>n are not applicable</w:t>
      </w:r>
    </w:p>
    <w:p w:rsidR="001F1A96" w:rsidRDefault="000F3441" w:rsidP="000D5221">
      <w:pPr>
        <w:shd w:val="clear" w:color="auto" w:fill="FFFFFF"/>
        <w:spacing w:line="235" w:lineRule="atLeast"/>
        <w:rPr>
          <w:rFonts w:ascii="Times New Roman" w:hAnsi="Times New Roman" w:cs="Times New Roman"/>
          <w:sz w:val="24"/>
          <w:szCs w:val="24"/>
        </w:rPr>
      </w:pPr>
      <w:r w:rsidRPr="001E5929">
        <w:rPr>
          <w:rFonts w:ascii="Times New Roman" w:hAnsi="Times New Roman" w:cs="Times New Roman"/>
          <w:sz w:val="24"/>
          <w:szCs w:val="24"/>
        </w:rPr>
        <w:t xml:space="preserve">Other canons of construction, mostly gathered in Minn. Stat. </w:t>
      </w:r>
      <w:r w:rsidR="003B473A" w:rsidRPr="001E5929">
        <w:rPr>
          <w:rFonts w:ascii="Times New Roman" w:hAnsi="Times New Roman" w:cs="Times New Roman"/>
          <w:sz w:val="24"/>
          <w:szCs w:val="24"/>
        </w:rPr>
        <w:t xml:space="preserve">§§ </w:t>
      </w:r>
      <w:r w:rsidRPr="001E5929">
        <w:rPr>
          <w:rFonts w:ascii="Times New Roman" w:hAnsi="Times New Roman" w:cs="Times New Roman"/>
          <w:sz w:val="24"/>
          <w:szCs w:val="24"/>
        </w:rPr>
        <w:t xml:space="preserve">645.16-17 but also in a variety of appellate cases, do not seem to apply </w:t>
      </w:r>
      <w:r w:rsidR="003B473A" w:rsidRPr="001E5929">
        <w:rPr>
          <w:rFonts w:ascii="Times New Roman" w:hAnsi="Times New Roman" w:cs="Times New Roman"/>
          <w:sz w:val="24"/>
          <w:szCs w:val="24"/>
        </w:rPr>
        <w:t>to section 504B.231</w:t>
      </w:r>
      <w:r w:rsidRPr="001E5929">
        <w:rPr>
          <w:rFonts w:ascii="Times New Roman" w:hAnsi="Times New Roman" w:cs="Times New Roman"/>
          <w:sz w:val="24"/>
          <w:szCs w:val="24"/>
        </w:rPr>
        <w:t xml:space="preserve"> and so are not discussed.</w:t>
      </w:r>
    </w:p>
    <w:p w:rsidR="001F1A96" w:rsidRDefault="001F1A96">
      <w:pPr>
        <w:rPr>
          <w:rFonts w:ascii="Times New Roman" w:hAnsi="Times New Roman" w:cs="Times New Roman"/>
          <w:sz w:val="24"/>
          <w:szCs w:val="24"/>
        </w:rPr>
      </w:pPr>
      <w:r>
        <w:rPr>
          <w:rFonts w:ascii="Times New Roman" w:hAnsi="Times New Roman" w:cs="Times New Roman"/>
          <w:sz w:val="24"/>
          <w:szCs w:val="24"/>
        </w:rPr>
        <w:br w:type="page"/>
      </w:r>
    </w:p>
    <w:p w:rsidR="000F3441" w:rsidRPr="001E5929" w:rsidRDefault="000F3441" w:rsidP="000D5221">
      <w:pPr>
        <w:shd w:val="clear" w:color="auto" w:fill="FFFFFF"/>
        <w:spacing w:line="235" w:lineRule="atLeast"/>
        <w:rPr>
          <w:rFonts w:ascii="Times New Roman" w:hAnsi="Times New Roman" w:cs="Times New Roman"/>
          <w:sz w:val="24"/>
          <w:szCs w:val="24"/>
        </w:rPr>
      </w:pPr>
    </w:p>
    <w:p w:rsidR="003B473A" w:rsidRPr="00316BE6" w:rsidRDefault="003B473A" w:rsidP="000D5221">
      <w:pPr>
        <w:shd w:val="clear" w:color="auto" w:fill="FFFFFF"/>
        <w:spacing w:line="235" w:lineRule="atLeast"/>
        <w:rPr>
          <w:rFonts w:ascii="Times New Roman" w:hAnsi="Times New Roman" w:cs="Times New Roman"/>
          <w:b/>
          <w:sz w:val="24"/>
          <w:szCs w:val="24"/>
          <w:u w:val="single"/>
        </w:rPr>
      </w:pPr>
      <w:r w:rsidRPr="00316BE6">
        <w:rPr>
          <w:rFonts w:ascii="Times New Roman" w:hAnsi="Times New Roman" w:cs="Times New Roman"/>
          <w:b/>
          <w:sz w:val="24"/>
          <w:szCs w:val="24"/>
          <w:u w:val="single"/>
        </w:rPr>
        <w:t>Conclusion</w:t>
      </w:r>
      <w:r w:rsidR="000D0B1C" w:rsidRPr="00316BE6">
        <w:rPr>
          <w:rFonts w:ascii="Times New Roman" w:hAnsi="Times New Roman" w:cs="Times New Roman"/>
          <w:b/>
          <w:sz w:val="24"/>
          <w:szCs w:val="24"/>
          <w:u w:val="single"/>
        </w:rPr>
        <w:t>s</w:t>
      </w:r>
    </w:p>
    <w:p w:rsidR="00F91763" w:rsidRPr="007806FA" w:rsidRDefault="007806FA" w:rsidP="007806FA">
      <w:pPr>
        <w:autoSpaceDE w:val="0"/>
        <w:autoSpaceDN w:val="0"/>
        <w:adjustRightInd w:val="0"/>
        <w:spacing w:after="0" w:line="240" w:lineRule="auto"/>
        <w:ind w:left="720"/>
        <w:rPr>
          <w:rFonts w:ascii="Times New Roman" w:hAnsi="Times New Roman" w:cs="Times New Roman"/>
          <w:sz w:val="24"/>
          <w:szCs w:val="24"/>
          <w:u w:val="single"/>
        </w:rPr>
      </w:pPr>
      <w:r w:rsidRPr="007806FA">
        <w:rPr>
          <w:rFonts w:ascii="Times New Roman" w:hAnsi="Times New Roman" w:cs="Times New Roman"/>
          <w:sz w:val="24"/>
          <w:szCs w:val="24"/>
          <w:u w:val="single"/>
        </w:rPr>
        <w:t>T</w:t>
      </w:r>
      <w:r w:rsidR="000D0B1C" w:rsidRPr="007806FA">
        <w:rPr>
          <w:rFonts w:ascii="Times New Roman" w:hAnsi="Times New Roman" w:cs="Times New Roman"/>
          <w:sz w:val="24"/>
          <w:szCs w:val="24"/>
          <w:u w:val="single"/>
        </w:rPr>
        <w:t>ips for practitioners</w:t>
      </w:r>
    </w:p>
    <w:p w:rsidR="009F5ADD" w:rsidRPr="007806FA" w:rsidRDefault="009F5ADD" w:rsidP="007806FA">
      <w:pPr>
        <w:autoSpaceDE w:val="0"/>
        <w:autoSpaceDN w:val="0"/>
        <w:adjustRightInd w:val="0"/>
        <w:spacing w:after="0" w:line="240" w:lineRule="auto"/>
        <w:ind w:left="720"/>
        <w:rPr>
          <w:rFonts w:ascii="Times New Roman" w:hAnsi="Times New Roman" w:cs="Times New Roman"/>
          <w:color w:val="FF0000"/>
          <w:sz w:val="24"/>
          <w:szCs w:val="24"/>
          <w:u w:val="single"/>
        </w:rPr>
      </w:pPr>
    </w:p>
    <w:p w:rsidR="009F5ADD" w:rsidRPr="007806FA" w:rsidRDefault="009F5ADD" w:rsidP="001332B4">
      <w:pPr>
        <w:autoSpaceDE w:val="0"/>
        <w:autoSpaceDN w:val="0"/>
        <w:adjustRightInd w:val="0"/>
        <w:spacing w:after="0" w:line="240" w:lineRule="auto"/>
        <w:ind w:left="720" w:firstLine="720"/>
        <w:rPr>
          <w:rFonts w:ascii="Times New Roman" w:hAnsi="Times New Roman" w:cs="Times New Roman"/>
          <w:sz w:val="24"/>
          <w:szCs w:val="24"/>
          <w:u w:val="single"/>
        </w:rPr>
      </w:pPr>
      <w:r w:rsidRPr="007806FA">
        <w:rPr>
          <w:rFonts w:ascii="Times New Roman" w:hAnsi="Times New Roman" w:cs="Times New Roman"/>
          <w:sz w:val="24"/>
          <w:szCs w:val="24"/>
          <w:u w:val="single"/>
        </w:rPr>
        <w:t>Landlords’ attorneys</w:t>
      </w:r>
    </w:p>
    <w:p w:rsidR="009F5ADD" w:rsidRPr="00663E4F" w:rsidRDefault="009F5ADD" w:rsidP="00952DFB">
      <w:pPr>
        <w:autoSpaceDE w:val="0"/>
        <w:autoSpaceDN w:val="0"/>
        <w:adjustRightInd w:val="0"/>
        <w:spacing w:after="0" w:line="240" w:lineRule="auto"/>
        <w:rPr>
          <w:rFonts w:ascii="Times New Roman" w:hAnsi="Times New Roman" w:cs="Times New Roman"/>
          <w:sz w:val="24"/>
          <w:szCs w:val="24"/>
        </w:rPr>
      </w:pPr>
    </w:p>
    <w:p w:rsidR="009F5ADD" w:rsidRDefault="009F5ADD" w:rsidP="00663E4F">
      <w:pPr>
        <w:autoSpaceDE w:val="0"/>
        <w:autoSpaceDN w:val="0"/>
        <w:adjustRightInd w:val="0"/>
        <w:spacing w:after="0" w:line="240" w:lineRule="auto"/>
        <w:rPr>
          <w:rFonts w:ascii="Times New Roman" w:hAnsi="Times New Roman" w:cs="Times New Roman"/>
          <w:sz w:val="24"/>
          <w:szCs w:val="24"/>
        </w:rPr>
      </w:pPr>
      <w:r w:rsidRPr="00663E4F">
        <w:rPr>
          <w:rFonts w:ascii="Times New Roman" w:hAnsi="Times New Roman" w:cs="Times New Roman"/>
          <w:sz w:val="24"/>
          <w:szCs w:val="24"/>
        </w:rPr>
        <w:t>Landlords considering whether to lockout a tenant usually act in haste and</w:t>
      </w:r>
      <w:r w:rsidR="001332B4">
        <w:rPr>
          <w:rFonts w:ascii="Times New Roman" w:hAnsi="Times New Roman" w:cs="Times New Roman"/>
          <w:sz w:val="24"/>
          <w:szCs w:val="24"/>
        </w:rPr>
        <w:t xml:space="preserve"> don’t consult counsel. However, </w:t>
      </w:r>
      <w:r w:rsidRPr="00663E4F">
        <w:rPr>
          <w:rFonts w:ascii="Times New Roman" w:hAnsi="Times New Roman" w:cs="Times New Roman"/>
          <w:sz w:val="24"/>
          <w:szCs w:val="24"/>
        </w:rPr>
        <w:t>when the</w:t>
      </w:r>
      <w:r w:rsidR="001332B4">
        <w:rPr>
          <w:rFonts w:ascii="Times New Roman" w:hAnsi="Times New Roman" w:cs="Times New Roman"/>
          <w:sz w:val="24"/>
          <w:szCs w:val="24"/>
        </w:rPr>
        <w:t>y do</w:t>
      </w:r>
      <w:r w:rsidRPr="00663E4F">
        <w:rPr>
          <w:rFonts w:ascii="Times New Roman" w:hAnsi="Times New Roman" w:cs="Times New Roman"/>
          <w:sz w:val="24"/>
          <w:szCs w:val="24"/>
        </w:rPr>
        <w:t xml:space="preserve"> their attorney needs to give good but ethical advice. Since unlawfully and intentionally locking out a tenant is a crime under both Minn. Stat. § 504B.225 and Minn. Stat. § 609.606, the attorney may not ethically advise the landlord to do so.</w:t>
      </w:r>
      <w:r w:rsidRPr="00663E4F">
        <w:rPr>
          <w:rStyle w:val="FootnoteReference"/>
          <w:rFonts w:ascii="Times New Roman" w:hAnsi="Times New Roman" w:cs="Times New Roman"/>
          <w:sz w:val="24"/>
          <w:szCs w:val="24"/>
        </w:rPr>
        <w:footnoteReference w:id="23"/>
      </w:r>
      <w:r w:rsidRPr="00663E4F">
        <w:rPr>
          <w:rFonts w:ascii="Times New Roman" w:hAnsi="Times New Roman" w:cs="Times New Roman"/>
          <w:sz w:val="24"/>
          <w:szCs w:val="24"/>
        </w:rPr>
        <w:t xml:space="preserve"> She can advise the landlord about whether the occupant is a tenant and</w:t>
      </w:r>
      <w:r w:rsidR="001332B4">
        <w:rPr>
          <w:rFonts w:ascii="Times New Roman" w:hAnsi="Times New Roman" w:cs="Times New Roman"/>
          <w:sz w:val="24"/>
          <w:szCs w:val="24"/>
        </w:rPr>
        <w:t>,</w:t>
      </w:r>
      <w:r w:rsidR="00D12AB6">
        <w:rPr>
          <w:rFonts w:ascii="Times New Roman" w:hAnsi="Times New Roman" w:cs="Times New Roman"/>
          <w:sz w:val="24"/>
          <w:szCs w:val="24"/>
        </w:rPr>
        <w:t xml:space="preserve"> if </w:t>
      </w:r>
      <w:r w:rsidR="008E3CE1">
        <w:rPr>
          <w:rFonts w:ascii="Times New Roman" w:hAnsi="Times New Roman" w:cs="Times New Roman"/>
          <w:sz w:val="24"/>
          <w:szCs w:val="24"/>
        </w:rPr>
        <w:t>the occupant is not a tenant</w:t>
      </w:r>
      <w:r w:rsidRPr="00663E4F">
        <w:rPr>
          <w:rFonts w:ascii="Times New Roman" w:hAnsi="Times New Roman" w:cs="Times New Roman"/>
          <w:sz w:val="24"/>
          <w:szCs w:val="24"/>
        </w:rPr>
        <w:t xml:space="preserve"> that a lockout would not be “in bad faith” and likely not a crime. She can advise the landlord about the consequences of locking out </w:t>
      </w:r>
      <w:r w:rsidR="00D12AB6">
        <w:rPr>
          <w:rFonts w:ascii="Times New Roman" w:hAnsi="Times New Roman" w:cs="Times New Roman"/>
          <w:sz w:val="24"/>
          <w:szCs w:val="24"/>
        </w:rPr>
        <w:t>a</w:t>
      </w:r>
      <w:r w:rsidRPr="00663E4F">
        <w:rPr>
          <w:rFonts w:ascii="Times New Roman" w:hAnsi="Times New Roman" w:cs="Times New Roman"/>
          <w:sz w:val="24"/>
          <w:szCs w:val="24"/>
        </w:rPr>
        <w:t xml:space="preserve"> </w:t>
      </w:r>
      <w:r w:rsidR="008E3CE1">
        <w:rPr>
          <w:rFonts w:ascii="Times New Roman" w:hAnsi="Times New Roman" w:cs="Times New Roman"/>
          <w:sz w:val="24"/>
          <w:szCs w:val="24"/>
        </w:rPr>
        <w:t>tenant</w:t>
      </w:r>
      <w:r w:rsidRPr="00663E4F">
        <w:rPr>
          <w:rFonts w:ascii="Times New Roman" w:hAnsi="Times New Roman" w:cs="Times New Roman"/>
          <w:sz w:val="24"/>
          <w:szCs w:val="24"/>
        </w:rPr>
        <w:t xml:space="preserve">, including the enhanced civil consequences of doing so forcefully </w:t>
      </w:r>
      <w:r w:rsidR="00663E4F" w:rsidRPr="00663E4F">
        <w:rPr>
          <w:rFonts w:ascii="Times New Roman" w:hAnsi="Times New Roman" w:cs="Times New Roman"/>
          <w:sz w:val="24"/>
          <w:szCs w:val="24"/>
        </w:rPr>
        <w:t>(Minn. Stat. § 557.08) or in bad faith (Minn Stat. § 504B.2</w:t>
      </w:r>
      <w:r w:rsidR="0049779D">
        <w:rPr>
          <w:rFonts w:ascii="Times New Roman" w:hAnsi="Times New Roman" w:cs="Times New Roman"/>
          <w:sz w:val="24"/>
          <w:szCs w:val="24"/>
        </w:rPr>
        <w:t>31</w:t>
      </w:r>
      <w:r w:rsidR="00663E4F" w:rsidRPr="00663E4F">
        <w:rPr>
          <w:rFonts w:ascii="Times New Roman" w:hAnsi="Times New Roman" w:cs="Times New Roman"/>
          <w:sz w:val="24"/>
          <w:szCs w:val="24"/>
        </w:rPr>
        <w:t>)</w:t>
      </w:r>
      <w:r w:rsidR="00FB649C">
        <w:rPr>
          <w:rFonts w:ascii="Times New Roman" w:hAnsi="Times New Roman" w:cs="Times New Roman"/>
          <w:sz w:val="24"/>
          <w:szCs w:val="24"/>
        </w:rPr>
        <w:t xml:space="preserve"> plus the chances of being convicted of misdemeanor lockout and the likely sentence</w:t>
      </w:r>
      <w:r w:rsidR="00663E4F" w:rsidRPr="00663E4F">
        <w:rPr>
          <w:rFonts w:ascii="Times New Roman" w:hAnsi="Times New Roman" w:cs="Times New Roman"/>
          <w:sz w:val="24"/>
          <w:szCs w:val="24"/>
        </w:rPr>
        <w:t>. She can advise the landlord that if the landlord’s only motivation</w:t>
      </w:r>
      <w:r w:rsidR="00D12AB6">
        <w:rPr>
          <w:rFonts w:ascii="Times New Roman" w:hAnsi="Times New Roman" w:cs="Times New Roman"/>
          <w:sz w:val="24"/>
          <w:szCs w:val="24"/>
        </w:rPr>
        <w:t xml:space="preserve"> </w:t>
      </w:r>
      <w:r w:rsidR="00663E4F" w:rsidRPr="00663E4F">
        <w:rPr>
          <w:rFonts w:ascii="Times New Roman" w:hAnsi="Times New Roman" w:cs="Times New Roman"/>
          <w:sz w:val="24"/>
          <w:szCs w:val="24"/>
        </w:rPr>
        <w:t xml:space="preserve">is to oust the tenant without other intentions, under </w:t>
      </w:r>
      <w:proofErr w:type="spellStart"/>
      <w:r w:rsidR="00663E4F" w:rsidRPr="00663E4F">
        <w:rPr>
          <w:rFonts w:ascii="Times New Roman" w:hAnsi="Times New Roman" w:cs="Times New Roman"/>
          <w:i/>
          <w:sz w:val="24"/>
          <w:szCs w:val="24"/>
        </w:rPr>
        <w:t>Reimringer</w:t>
      </w:r>
      <w:proofErr w:type="spellEnd"/>
      <w:r w:rsidR="00663E4F" w:rsidRPr="00663E4F">
        <w:rPr>
          <w:rFonts w:ascii="Times New Roman" w:hAnsi="Times New Roman" w:cs="Times New Roman"/>
          <w:sz w:val="24"/>
          <w:szCs w:val="24"/>
        </w:rPr>
        <w:t xml:space="preserve"> the action likely won’t be found in bad faith and thus not make the landlor</w:t>
      </w:r>
      <w:r w:rsidR="00D12AB6">
        <w:rPr>
          <w:rFonts w:ascii="Times New Roman" w:hAnsi="Times New Roman" w:cs="Times New Roman"/>
          <w:sz w:val="24"/>
          <w:szCs w:val="24"/>
        </w:rPr>
        <w:t>d liable under section 504B.231 (with the caveat that the court will not simply take the landlord’s word for his motivation but look at his statements, his actions, and surrounding circumstances).</w:t>
      </w:r>
    </w:p>
    <w:p w:rsidR="007A22A8" w:rsidRDefault="007A22A8" w:rsidP="00663E4F">
      <w:pPr>
        <w:autoSpaceDE w:val="0"/>
        <w:autoSpaceDN w:val="0"/>
        <w:adjustRightInd w:val="0"/>
        <w:spacing w:after="0" w:line="240" w:lineRule="auto"/>
        <w:rPr>
          <w:rFonts w:ascii="Times New Roman" w:hAnsi="Times New Roman" w:cs="Times New Roman"/>
          <w:sz w:val="24"/>
          <w:szCs w:val="24"/>
        </w:rPr>
      </w:pPr>
    </w:p>
    <w:p w:rsidR="007A22A8" w:rsidRDefault="007A22A8" w:rsidP="007A22A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If a case under section 504B.231 does come to trial, assuming the facts support the argument the attorney should show that the tenant appeared to have abandoned the property. If those were not the facts, then she should try to show that the landlord had no motive other than removing the tenant and/or that the landlord generally acted honestly and morally (not dubiously).</w:t>
      </w:r>
    </w:p>
    <w:p w:rsidR="007A22A8" w:rsidRDefault="007A22A8" w:rsidP="007A22A8">
      <w:pPr>
        <w:autoSpaceDE w:val="0"/>
        <w:autoSpaceDN w:val="0"/>
        <w:adjustRightInd w:val="0"/>
        <w:spacing w:after="0" w:line="240" w:lineRule="auto"/>
        <w:rPr>
          <w:rFonts w:ascii="Times New Roman" w:hAnsi="Times New Roman" w:cs="Times New Roman"/>
          <w:sz w:val="24"/>
          <w:szCs w:val="24"/>
        </w:rPr>
      </w:pPr>
    </w:p>
    <w:p w:rsidR="007A22A8" w:rsidRPr="00BF626F" w:rsidRDefault="007A22A8" w:rsidP="007806FA">
      <w:pPr>
        <w:autoSpaceDE w:val="0"/>
        <w:autoSpaceDN w:val="0"/>
        <w:adjustRightInd w:val="0"/>
        <w:spacing w:after="0" w:line="240" w:lineRule="auto"/>
        <w:ind w:left="720"/>
        <w:rPr>
          <w:rFonts w:ascii="Times New Roman" w:hAnsi="Times New Roman" w:cs="Times New Roman"/>
          <w:sz w:val="24"/>
          <w:szCs w:val="24"/>
          <w:u w:val="single"/>
        </w:rPr>
      </w:pPr>
      <w:r>
        <w:rPr>
          <w:rFonts w:ascii="Times New Roman" w:hAnsi="Times New Roman" w:cs="Times New Roman"/>
          <w:sz w:val="24"/>
          <w:szCs w:val="24"/>
        </w:rPr>
        <w:tab/>
      </w:r>
      <w:r w:rsidRPr="00BF626F">
        <w:rPr>
          <w:rFonts w:ascii="Times New Roman" w:hAnsi="Times New Roman" w:cs="Times New Roman"/>
          <w:sz w:val="24"/>
          <w:szCs w:val="24"/>
          <w:u w:val="single"/>
        </w:rPr>
        <w:t>Tenants’ attorneys</w:t>
      </w:r>
    </w:p>
    <w:p w:rsidR="007A22A8" w:rsidRDefault="007A22A8" w:rsidP="007A22A8">
      <w:pPr>
        <w:autoSpaceDE w:val="0"/>
        <w:autoSpaceDN w:val="0"/>
        <w:adjustRightInd w:val="0"/>
        <w:spacing w:after="0" w:line="240" w:lineRule="auto"/>
        <w:rPr>
          <w:rFonts w:ascii="Times New Roman" w:hAnsi="Times New Roman" w:cs="Times New Roman"/>
          <w:sz w:val="24"/>
          <w:szCs w:val="24"/>
        </w:rPr>
      </w:pPr>
    </w:p>
    <w:p w:rsidR="00CE5D12" w:rsidRDefault="0016174F" w:rsidP="007A22A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Tenants’ attorneys do get consulted</w:t>
      </w:r>
      <w:r w:rsidR="007806FA">
        <w:rPr>
          <w:rFonts w:ascii="Times New Roman" w:hAnsi="Times New Roman" w:cs="Times New Roman"/>
          <w:sz w:val="24"/>
          <w:szCs w:val="24"/>
        </w:rPr>
        <w:t xml:space="preserve"> fairly frequently</w:t>
      </w:r>
      <w:r>
        <w:rPr>
          <w:rFonts w:ascii="Times New Roman" w:hAnsi="Times New Roman" w:cs="Times New Roman"/>
          <w:sz w:val="24"/>
          <w:szCs w:val="24"/>
        </w:rPr>
        <w:t xml:space="preserve"> by te</w:t>
      </w:r>
      <w:r w:rsidR="00DF0C67">
        <w:rPr>
          <w:rFonts w:ascii="Times New Roman" w:hAnsi="Times New Roman" w:cs="Times New Roman"/>
          <w:sz w:val="24"/>
          <w:szCs w:val="24"/>
        </w:rPr>
        <w:t>nants who fear being locked out, and less frequently but still regularly</w:t>
      </w:r>
      <w:r w:rsidR="00CE5D12">
        <w:rPr>
          <w:rFonts w:ascii="Times New Roman" w:hAnsi="Times New Roman" w:cs="Times New Roman"/>
          <w:sz w:val="24"/>
          <w:szCs w:val="24"/>
        </w:rPr>
        <w:t xml:space="preserve"> </w:t>
      </w:r>
      <w:r w:rsidR="00DF0C67">
        <w:rPr>
          <w:rFonts w:ascii="Times New Roman" w:hAnsi="Times New Roman" w:cs="Times New Roman"/>
          <w:sz w:val="24"/>
          <w:szCs w:val="24"/>
        </w:rPr>
        <w:t xml:space="preserve">by tenants who have been locked out. </w:t>
      </w:r>
      <w:r w:rsidR="00CE5D12">
        <w:rPr>
          <w:rFonts w:ascii="Times New Roman" w:hAnsi="Times New Roman" w:cs="Times New Roman"/>
          <w:sz w:val="24"/>
          <w:szCs w:val="24"/>
        </w:rPr>
        <w:t>On</w:t>
      </w:r>
      <w:r>
        <w:rPr>
          <w:rFonts w:ascii="Times New Roman" w:hAnsi="Times New Roman" w:cs="Times New Roman"/>
          <w:sz w:val="24"/>
          <w:szCs w:val="24"/>
        </w:rPr>
        <w:t xml:space="preserve">e piece of advice is never to </w:t>
      </w:r>
      <w:r w:rsidR="00CE5D12">
        <w:rPr>
          <w:rFonts w:ascii="Times New Roman" w:hAnsi="Times New Roman" w:cs="Times New Roman"/>
          <w:sz w:val="24"/>
          <w:szCs w:val="24"/>
        </w:rPr>
        <w:t xml:space="preserve">give up possession voluntarily unless </w:t>
      </w:r>
      <w:r w:rsidR="007806FA">
        <w:rPr>
          <w:rFonts w:ascii="Times New Roman" w:hAnsi="Times New Roman" w:cs="Times New Roman"/>
          <w:sz w:val="24"/>
          <w:szCs w:val="24"/>
        </w:rPr>
        <w:t>threatened with physical harm</w:t>
      </w:r>
      <w:r w:rsidR="00CE5D12">
        <w:rPr>
          <w:rFonts w:ascii="Times New Roman" w:hAnsi="Times New Roman" w:cs="Times New Roman"/>
          <w:sz w:val="24"/>
          <w:szCs w:val="24"/>
        </w:rPr>
        <w:t xml:space="preserve">. If the tenant follows this advice and is then physically </w:t>
      </w:r>
      <w:r w:rsidR="001332B4">
        <w:rPr>
          <w:rFonts w:ascii="Times New Roman" w:hAnsi="Times New Roman" w:cs="Times New Roman"/>
          <w:sz w:val="24"/>
          <w:szCs w:val="24"/>
        </w:rPr>
        <w:t>thrown</w:t>
      </w:r>
      <w:r w:rsidR="00CE5D12">
        <w:rPr>
          <w:rFonts w:ascii="Times New Roman" w:hAnsi="Times New Roman" w:cs="Times New Roman"/>
          <w:sz w:val="24"/>
          <w:szCs w:val="24"/>
        </w:rPr>
        <w:t xml:space="preserve"> out or forced </w:t>
      </w:r>
      <w:r w:rsidR="001332B4">
        <w:rPr>
          <w:rFonts w:ascii="Times New Roman" w:hAnsi="Times New Roman" w:cs="Times New Roman"/>
          <w:sz w:val="24"/>
          <w:szCs w:val="24"/>
        </w:rPr>
        <w:t xml:space="preserve">out </w:t>
      </w:r>
      <w:r w:rsidR="007806FA">
        <w:rPr>
          <w:rFonts w:ascii="Times New Roman" w:hAnsi="Times New Roman" w:cs="Times New Roman"/>
          <w:sz w:val="24"/>
          <w:szCs w:val="24"/>
        </w:rPr>
        <w:t>by</w:t>
      </w:r>
      <w:r w:rsidR="00CE5D12">
        <w:rPr>
          <w:rFonts w:ascii="Times New Roman" w:hAnsi="Times New Roman" w:cs="Times New Roman"/>
          <w:sz w:val="24"/>
          <w:szCs w:val="24"/>
        </w:rPr>
        <w:t xml:space="preserve"> the threat of violence, the tenant will certainly have a claim under </w:t>
      </w:r>
      <w:r w:rsidR="00CE5D12" w:rsidRPr="00663E4F">
        <w:rPr>
          <w:rFonts w:ascii="Times New Roman" w:hAnsi="Times New Roman" w:cs="Times New Roman"/>
          <w:sz w:val="24"/>
          <w:szCs w:val="24"/>
        </w:rPr>
        <w:t>Minn. Stat. § 557.08</w:t>
      </w:r>
      <w:r w:rsidR="00CE5D12">
        <w:rPr>
          <w:rFonts w:ascii="Times New Roman" w:hAnsi="Times New Roman" w:cs="Times New Roman"/>
          <w:sz w:val="24"/>
          <w:szCs w:val="24"/>
        </w:rPr>
        <w:t xml:space="preserve"> and probably under </w:t>
      </w:r>
      <w:r w:rsidR="00CE5D12" w:rsidRPr="00663E4F">
        <w:rPr>
          <w:rFonts w:ascii="Times New Roman" w:hAnsi="Times New Roman" w:cs="Times New Roman"/>
          <w:sz w:val="24"/>
          <w:szCs w:val="24"/>
        </w:rPr>
        <w:t>Minn Stat. § 504B.</w:t>
      </w:r>
      <w:r w:rsidR="00CE5D12">
        <w:rPr>
          <w:rFonts w:ascii="Times New Roman" w:hAnsi="Times New Roman" w:cs="Times New Roman"/>
          <w:sz w:val="24"/>
          <w:szCs w:val="24"/>
        </w:rPr>
        <w:t>231</w:t>
      </w:r>
      <w:r w:rsidR="007806FA">
        <w:rPr>
          <w:rFonts w:ascii="Times New Roman" w:hAnsi="Times New Roman" w:cs="Times New Roman"/>
          <w:sz w:val="24"/>
          <w:szCs w:val="24"/>
        </w:rPr>
        <w:t xml:space="preserve"> (since the landlord literally meant to harm the tenant)</w:t>
      </w:r>
      <w:r w:rsidR="00CE5D12">
        <w:rPr>
          <w:rFonts w:ascii="Times New Roman" w:hAnsi="Times New Roman" w:cs="Times New Roman"/>
          <w:sz w:val="24"/>
          <w:szCs w:val="24"/>
        </w:rPr>
        <w:t xml:space="preserve">. </w:t>
      </w:r>
    </w:p>
    <w:p w:rsidR="00CE5D12" w:rsidRDefault="00CE5D12" w:rsidP="007A22A8">
      <w:pPr>
        <w:autoSpaceDE w:val="0"/>
        <w:autoSpaceDN w:val="0"/>
        <w:adjustRightInd w:val="0"/>
        <w:spacing w:after="0" w:line="240" w:lineRule="auto"/>
        <w:rPr>
          <w:rFonts w:ascii="Times New Roman" w:hAnsi="Times New Roman" w:cs="Times New Roman"/>
          <w:sz w:val="24"/>
          <w:szCs w:val="24"/>
        </w:rPr>
      </w:pPr>
    </w:p>
    <w:p w:rsidR="00CE5D12" w:rsidRDefault="00CE5D12" w:rsidP="007A22A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If the tenant has been locked out, the tenant still has the right to possess and live in the unit, so it is lawful</w:t>
      </w:r>
      <w:r w:rsidR="001332B4">
        <w:rPr>
          <w:rFonts w:ascii="Times New Roman" w:hAnsi="Times New Roman" w:cs="Times New Roman"/>
          <w:sz w:val="24"/>
          <w:szCs w:val="24"/>
        </w:rPr>
        <w:t xml:space="preserve"> to </w:t>
      </w:r>
      <w:r w:rsidR="00DF0C67">
        <w:rPr>
          <w:rFonts w:ascii="Times New Roman" w:hAnsi="Times New Roman" w:cs="Times New Roman"/>
          <w:sz w:val="24"/>
          <w:szCs w:val="24"/>
        </w:rPr>
        <w:t>enter back in (although “</w:t>
      </w:r>
      <w:r w:rsidR="00DF0C67" w:rsidRPr="00DF0C67">
        <w:rPr>
          <w:rFonts w:ascii="Times New Roman" w:hAnsi="Times New Roman" w:cs="Times New Roman"/>
          <w:sz w:val="24"/>
          <w:szCs w:val="24"/>
          <w:u w:val="single"/>
        </w:rPr>
        <w:t>breaking</w:t>
      </w:r>
      <w:r w:rsidR="00DF0C67">
        <w:rPr>
          <w:rFonts w:ascii="Times New Roman" w:hAnsi="Times New Roman" w:cs="Times New Roman"/>
          <w:sz w:val="24"/>
          <w:szCs w:val="24"/>
        </w:rPr>
        <w:t xml:space="preserve"> and entering” that </w:t>
      </w:r>
      <w:r w:rsidR="00640D43">
        <w:rPr>
          <w:rFonts w:ascii="Times New Roman" w:hAnsi="Times New Roman" w:cs="Times New Roman"/>
          <w:sz w:val="24"/>
          <w:szCs w:val="24"/>
        </w:rPr>
        <w:t xml:space="preserve">causes </w:t>
      </w:r>
      <w:r w:rsidR="008E3CE1">
        <w:rPr>
          <w:rFonts w:ascii="Times New Roman" w:hAnsi="Times New Roman" w:cs="Times New Roman"/>
          <w:sz w:val="24"/>
          <w:szCs w:val="24"/>
        </w:rPr>
        <w:t>damage</w:t>
      </w:r>
      <w:r w:rsidR="00DF0C67">
        <w:rPr>
          <w:rFonts w:ascii="Times New Roman" w:hAnsi="Times New Roman" w:cs="Times New Roman"/>
          <w:sz w:val="24"/>
          <w:szCs w:val="24"/>
        </w:rPr>
        <w:t xml:space="preserve"> </w:t>
      </w:r>
      <w:r w:rsidR="00640D43">
        <w:rPr>
          <w:rFonts w:ascii="Times New Roman" w:hAnsi="Times New Roman" w:cs="Times New Roman"/>
          <w:sz w:val="24"/>
          <w:szCs w:val="24"/>
        </w:rPr>
        <w:t xml:space="preserve">to </w:t>
      </w:r>
      <w:r w:rsidR="00DF0C67">
        <w:rPr>
          <w:rFonts w:ascii="Times New Roman" w:hAnsi="Times New Roman" w:cs="Times New Roman"/>
          <w:sz w:val="24"/>
          <w:szCs w:val="24"/>
        </w:rPr>
        <w:t xml:space="preserve">the </w:t>
      </w:r>
      <w:r w:rsidR="00640D43">
        <w:rPr>
          <w:rFonts w:ascii="Times New Roman" w:hAnsi="Times New Roman" w:cs="Times New Roman"/>
          <w:sz w:val="24"/>
          <w:szCs w:val="24"/>
        </w:rPr>
        <w:t>premises</w:t>
      </w:r>
      <w:r w:rsidR="00DF0C67">
        <w:rPr>
          <w:rFonts w:ascii="Times New Roman" w:hAnsi="Times New Roman" w:cs="Times New Roman"/>
          <w:sz w:val="24"/>
          <w:szCs w:val="24"/>
        </w:rPr>
        <w:t xml:space="preserve"> probably is unlawful).</w:t>
      </w:r>
      <w:r w:rsidR="001332B4">
        <w:rPr>
          <w:rFonts w:ascii="Times New Roman" w:hAnsi="Times New Roman" w:cs="Times New Roman"/>
          <w:sz w:val="24"/>
          <w:szCs w:val="24"/>
        </w:rPr>
        <w:t xml:space="preserve"> I</w:t>
      </w:r>
      <w:r>
        <w:rPr>
          <w:rFonts w:ascii="Times New Roman" w:hAnsi="Times New Roman" w:cs="Times New Roman"/>
          <w:sz w:val="24"/>
          <w:szCs w:val="24"/>
        </w:rPr>
        <w:t xml:space="preserve">f the tenant is physically prevented from </w:t>
      </w:r>
      <w:r w:rsidR="008E3CE1">
        <w:rPr>
          <w:rFonts w:ascii="Times New Roman" w:hAnsi="Times New Roman" w:cs="Times New Roman"/>
          <w:sz w:val="24"/>
          <w:szCs w:val="24"/>
        </w:rPr>
        <w:t>entering</w:t>
      </w:r>
      <w:r w:rsidR="00640D43">
        <w:rPr>
          <w:rFonts w:ascii="Times New Roman" w:hAnsi="Times New Roman" w:cs="Times New Roman"/>
          <w:sz w:val="24"/>
          <w:szCs w:val="24"/>
        </w:rPr>
        <w:t xml:space="preserve"> – e.g. by being tackled while he or his locksmith is picking an entrance-door lock --</w:t>
      </w:r>
      <w:r w:rsidR="008E3CE1">
        <w:rPr>
          <w:rFonts w:ascii="Times New Roman" w:hAnsi="Times New Roman" w:cs="Times New Roman"/>
          <w:sz w:val="24"/>
          <w:szCs w:val="24"/>
        </w:rPr>
        <w:t xml:space="preserve"> </w:t>
      </w:r>
      <w:r>
        <w:rPr>
          <w:rFonts w:ascii="Times New Roman" w:hAnsi="Times New Roman" w:cs="Times New Roman"/>
          <w:sz w:val="24"/>
          <w:szCs w:val="24"/>
        </w:rPr>
        <w:t xml:space="preserve">that should bring into play </w:t>
      </w:r>
      <w:r w:rsidRPr="00663E4F">
        <w:rPr>
          <w:rFonts w:ascii="Times New Roman" w:hAnsi="Times New Roman" w:cs="Times New Roman"/>
          <w:sz w:val="24"/>
          <w:szCs w:val="24"/>
        </w:rPr>
        <w:t>Minn. Stat. § 557.08</w:t>
      </w:r>
      <w:r>
        <w:rPr>
          <w:rFonts w:ascii="Times New Roman" w:hAnsi="Times New Roman" w:cs="Times New Roman"/>
          <w:sz w:val="24"/>
          <w:szCs w:val="24"/>
        </w:rPr>
        <w:t xml:space="preserve">. </w:t>
      </w:r>
    </w:p>
    <w:p w:rsidR="00CE5D12" w:rsidRDefault="00CE5D12" w:rsidP="007A22A8">
      <w:pPr>
        <w:autoSpaceDE w:val="0"/>
        <w:autoSpaceDN w:val="0"/>
        <w:adjustRightInd w:val="0"/>
        <w:spacing w:after="0" w:line="240" w:lineRule="auto"/>
        <w:rPr>
          <w:rFonts w:ascii="Times New Roman" w:hAnsi="Times New Roman" w:cs="Times New Roman"/>
          <w:sz w:val="24"/>
          <w:szCs w:val="24"/>
        </w:rPr>
      </w:pPr>
    </w:p>
    <w:p w:rsidR="007A22A8" w:rsidRDefault="00CE5D12" w:rsidP="007A22A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Sometime</w:t>
      </w:r>
      <w:r w:rsidR="001332B4">
        <w:rPr>
          <w:rFonts w:ascii="Times New Roman" w:hAnsi="Times New Roman" w:cs="Times New Roman"/>
          <w:sz w:val="24"/>
          <w:szCs w:val="24"/>
        </w:rPr>
        <w:t>s</w:t>
      </w:r>
      <w:r>
        <w:rPr>
          <w:rFonts w:ascii="Times New Roman" w:hAnsi="Times New Roman" w:cs="Times New Roman"/>
          <w:sz w:val="24"/>
          <w:szCs w:val="24"/>
        </w:rPr>
        <w:t xml:space="preserve"> the local police will use </w:t>
      </w:r>
      <w:r w:rsidRPr="00663E4F">
        <w:rPr>
          <w:rFonts w:ascii="Times New Roman" w:hAnsi="Times New Roman" w:cs="Times New Roman"/>
          <w:sz w:val="24"/>
          <w:szCs w:val="24"/>
        </w:rPr>
        <w:t xml:space="preserve">Minn. Stat. § </w:t>
      </w:r>
      <w:r>
        <w:rPr>
          <w:rFonts w:ascii="Times New Roman" w:hAnsi="Times New Roman" w:cs="Times New Roman"/>
          <w:sz w:val="24"/>
          <w:szCs w:val="24"/>
        </w:rPr>
        <w:t>609.606 and require the landlord to let the tenant back in and maybe even arrest</w:t>
      </w:r>
      <w:r w:rsidR="008E3CE1">
        <w:rPr>
          <w:rFonts w:ascii="Times New Roman" w:hAnsi="Times New Roman" w:cs="Times New Roman"/>
          <w:sz w:val="24"/>
          <w:szCs w:val="24"/>
        </w:rPr>
        <w:t xml:space="preserve"> or tab charge</w:t>
      </w:r>
      <w:r>
        <w:rPr>
          <w:rFonts w:ascii="Times New Roman" w:hAnsi="Times New Roman" w:cs="Times New Roman"/>
          <w:sz w:val="24"/>
          <w:szCs w:val="24"/>
        </w:rPr>
        <w:t xml:space="preserve"> the landlord. If the police are hesitant, sometimes a call to</w:t>
      </w:r>
      <w:r w:rsidR="000B1197">
        <w:rPr>
          <w:rFonts w:ascii="Times New Roman" w:hAnsi="Times New Roman" w:cs="Times New Roman"/>
          <w:sz w:val="24"/>
          <w:szCs w:val="24"/>
        </w:rPr>
        <w:t xml:space="preserve"> the local prosecuting attorney</w:t>
      </w:r>
      <w:r>
        <w:rPr>
          <w:rFonts w:ascii="Times New Roman" w:hAnsi="Times New Roman" w:cs="Times New Roman"/>
          <w:sz w:val="24"/>
          <w:szCs w:val="24"/>
        </w:rPr>
        <w:t xml:space="preserve"> invoking, </w:t>
      </w:r>
      <w:r w:rsidRPr="00663E4F">
        <w:rPr>
          <w:rFonts w:ascii="Times New Roman" w:hAnsi="Times New Roman" w:cs="Times New Roman"/>
          <w:sz w:val="24"/>
          <w:szCs w:val="24"/>
        </w:rPr>
        <w:t>Minn. Stat. §</w:t>
      </w:r>
      <w:r w:rsidR="000B1197">
        <w:rPr>
          <w:rFonts w:ascii="Times New Roman" w:hAnsi="Times New Roman" w:cs="Times New Roman"/>
          <w:sz w:val="24"/>
          <w:szCs w:val="24"/>
        </w:rPr>
        <w:t xml:space="preserve"> 609.606 </w:t>
      </w:r>
      <w:r>
        <w:rPr>
          <w:rFonts w:ascii="Times New Roman" w:hAnsi="Times New Roman" w:cs="Times New Roman"/>
          <w:sz w:val="24"/>
          <w:szCs w:val="24"/>
        </w:rPr>
        <w:t>will get the police to do their job.</w:t>
      </w:r>
    </w:p>
    <w:p w:rsidR="007A22A8" w:rsidRDefault="007A22A8" w:rsidP="00663E4F">
      <w:pPr>
        <w:autoSpaceDE w:val="0"/>
        <w:autoSpaceDN w:val="0"/>
        <w:adjustRightInd w:val="0"/>
        <w:spacing w:after="0" w:line="240" w:lineRule="auto"/>
        <w:rPr>
          <w:rFonts w:ascii="Times New Roman" w:hAnsi="Times New Roman" w:cs="Times New Roman"/>
          <w:color w:val="FF0000"/>
          <w:sz w:val="24"/>
          <w:szCs w:val="24"/>
        </w:rPr>
      </w:pPr>
    </w:p>
    <w:p w:rsidR="00705543" w:rsidRPr="00295AFF" w:rsidRDefault="00BF626F" w:rsidP="00952DFB">
      <w:pPr>
        <w:autoSpaceDE w:val="0"/>
        <w:autoSpaceDN w:val="0"/>
        <w:adjustRightInd w:val="0"/>
        <w:spacing w:after="0" w:line="240" w:lineRule="auto"/>
        <w:rPr>
          <w:rFonts w:ascii="Times New Roman" w:hAnsi="Times New Roman" w:cs="Times New Roman"/>
          <w:sz w:val="24"/>
          <w:szCs w:val="24"/>
        </w:rPr>
      </w:pPr>
      <w:r w:rsidRPr="00295AFF">
        <w:rPr>
          <w:rFonts w:ascii="Times New Roman" w:hAnsi="Times New Roman" w:cs="Times New Roman"/>
          <w:sz w:val="24"/>
          <w:szCs w:val="24"/>
        </w:rPr>
        <w:t>If the case need</w:t>
      </w:r>
      <w:r w:rsidR="008B6B1A">
        <w:rPr>
          <w:rFonts w:ascii="Times New Roman" w:hAnsi="Times New Roman" w:cs="Times New Roman"/>
          <w:sz w:val="24"/>
          <w:szCs w:val="24"/>
        </w:rPr>
        <w:t>s</w:t>
      </w:r>
      <w:r w:rsidRPr="00295AFF">
        <w:rPr>
          <w:rFonts w:ascii="Times New Roman" w:hAnsi="Times New Roman" w:cs="Times New Roman"/>
          <w:sz w:val="24"/>
          <w:szCs w:val="24"/>
        </w:rPr>
        <w:t xml:space="preserve"> to be litigated, </w:t>
      </w:r>
      <w:r w:rsidR="001332B4">
        <w:rPr>
          <w:rFonts w:ascii="Times New Roman" w:hAnsi="Times New Roman" w:cs="Times New Roman"/>
          <w:sz w:val="24"/>
          <w:szCs w:val="24"/>
        </w:rPr>
        <w:t>the attorney should file</w:t>
      </w:r>
      <w:r w:rsidRPr="00295AFF">
        <w:rPr>
          <w:rFonts w:ascii="Times New Roman" w:hAnsi="Times New Roman" w:cs="Times New Roman"/>
          <w:sz w:val="24"/>
          <w:szCs w:val="24"/>
        </w:rPr>
        <w:t xml:space="preserve"> a combined case under Minn. Stat. § 504B.375 (for immediate possession), for plain damages under </w:t>
      </w:r>
      <w:r w:rsidR="00295AFF" w:rsidRPr="00295AFF">
        <w:rPr>
          <w:rFonts w:ascii="Times New Roman" w:hAnsi="Times New Roman" w:cs="Times New Roman"/>
          <w:i/>
          <w:sz w:val="24"/>
          <w:szCs w:val="24"/>
        </w:rPr>
        <w:t>Berg v. Wiley II</w:t>
      </w:r>
      <w:r w:rsidRPr="00295AFF">
        <w:rPr>
          <w:rFonts w:ascii="Times New Roman" w:hAnsi="Times New Roman" w:cs="Times New Roman"/>
          <w:sz w:val="24"/>
          <w:szCs w:val="24"/>
        </w:rPr>
        <w:t>, for treble damages under Minn. Stat. § 557.08 (if there are “forcibly” facts), for attorney fees if the lease so provides</w:t>
      </w:r>
      <w:r w:rsidR="008E3CE1">
        <w:rPr>
          <w:rStyle w:val="FootnoteReference"/>
          <w:rFonts w:ascii="Times New Roman" w:hAnsi="Times New Roman" w:cs="Times New Roman"/>
          <w:sz w:val="24"/>
          <w:szCs w:val="24"/>
        </w:rPr>
        <w:footnoteReference w:id="24"/>
      </w:r>
      <w:r w:rsidRPr="00295AFF">
        <w:rPr>
          <w:rFonts w:ascii="Times New Roman" w:hAnsi="Times New Roman" w:cs="Times New Roman"/>
          <w:sz w:val="24"/>
          <w:szCs w:val="24"/>
        </w:rPr>
        <w:t>, and for treble damages plus attorney fees under Minn. Stat. § 504B.231 if the tenant can point to</w:t>
      </w:r>
      <w:r w:rsidR="007806FA">
        <w:rPr>
          <w:rFonts w:ascii="Times New Roman" w:hAnsi="Times New Roman" w:cs="Times New Roman"/>
          <w:sz w:val="24"/>
          <w:szCs w:val="24"/>
        </w:rPr>
        <w:t xml:space="preserve"> at least</w:t>
      </w:r>
      <w:r w:rsidRPr="00295AFF">
        <w:rPr>
          <w:rFonts w:ascii="Times New Roman" w:hAnsi="Times New Roman" w:cs="Times New Roman"/>
          <w:sz w:val="24"/>
          <w:szCs w:val="24"/>
        </w:rPr>
        <w:t xml:space="preserve"> one dishonest, shady, or immoral act or statement by the</w:t>
      </w:r>
      <w:r w:rsidR="001332B4">
        <w:rPr>
          <w:rFonts w:ascii="Times New Roman" w:hAnsi="Times New Roman" w:cs="Times New Roman"/>
          <w:sz w:val="24"/>
          <w:szCs w:val="24"/>
        </w:rPr>
        <w:t xml:space="preserve"> landlord.</w:t>
      </w:r>
    </w:p>
    <w:p w:rsidR="00705543" w:rsidRDefault="00705543" w:rsidP="00952DFB">
      <w:pPr>
        <w:autoSpaceDE w:val="0"/>
        <w:autoSpaceDN w:val="0"/>
        <w:adjustRightInd w:val="0"/>
        <w:spacing w:after="0" w:line="240" w:lineRule="auto"/>
        <w:rPr>
          <w:rFonts w:ascii="Times New Roman" w:hAnsi="Times New Roman" w:cs="Times New Roman"/>
          <w:sz w:val="24"/>
          <w:szCs w:val="24"/>
        </w:rPr>
      </w:pPr>
    </w:p>
    <w:p w:rsidR="009F5ADD" w:rsidRPr="00705543" w:rsidRDefault="00BF626F" w:rsidP="00952DFB">
      <w:pPr>
        <w:autoSpaceDE w:val="0"/>
        <w:autoSpaceDN w:val="0"/>
        <w:adjustRightInd w:val="0"/>
        <w:spacing w:after="0" w:line="240" w:lineRule="auto"/>
        <w:rPr>
          <w:rFonts w:ascii="Times New Roman" w:hAnsi="Times New Roman" w:cs="Times New Roman"/>
          <w:sz w:val="24"/>
          <w:szCs w:val="24"/>
        </w:rPr>
      </w:pPr>
      <w:r w:rsidRPr="00705543">
        <w:rPr>
          <w:rFonts w:ascii="Times New Roman" w:hAnsi="Times New Roman" w:cs="Times New Roman"/>
          <w:sz w:val="24"/>
          <w:szCs w:val="24"/>
        </w:rPr>
        <w:t xml:space="preserve">A subsequent motion for </w:t>
      </w:r>
      <w:r w:rsidR="00705543" w:rsidRPr="00705543">
        <w:rPr>
          <w:rFonts w:ascii="Times New Roman" w:hAnsi="Times New Roman" w:cs="Times New Roman"/>
          <w:sz w:val="24"/>
          <w:szCs w:val="24"/>
        </w:rPr>
        <w:t>“ordinary” punitive damages under Minn. Stat. § 549.20</w:t>
      </w:r>
      <w:r w:rsidR="001332B4">
        <w:rPr>
          <w:rFonts w:ascii="Times New Roman" w:hAnsi="Times New Roman" w:cs="Times New Roman"/>
          <w:sz w:val="24"/>
          <w:szCs w:val="24"/>
        </w:rPr>
        <w:t xml:space="preserve"> </w:t>
      </w:r>
      <w:r w:rsidR="001332B4" w:rsidRPr="00705543">
        <w:rPr>
          <w:rFonts w:ascii="Times New Roman" w:hAnsi="Times New Roman" w:cs="Times New Roman"/>
          <w:sz w:val="24"/>
          <w:szCs w:val="24"/>
        </w:rPr>
        <w:t xml:space="preserve">(not treble damages under </w:t>
      </w:r>
      <w:r w:rsidR="001332B4">
        <w:rPr>
          <w:rFonts w:ascii="Times New Roman" w:hAnsi="Times New Roman" w:cs="Times New Roman"/>
          <w:sz w:val="24"/>
          <w:szCs w:val="24"/>
        </w:rPr>
        <w:t xml:space="preserve">sections 557.08 </w:t>
      </w:r>
      <w:r w:rsidR="000B1197">
        <w:rPr>
          <w:rFonts w:ascii="Times New Roman" w:hAnsi="Times New Roman" w:cs="Times New Roman"/>
          <w:sz w:val="24"/>
          <w:szCs w:val="24"/>
        </w:rPr>
        <w:t>or</w:t>
      </w:r>
      <w:r w:rsidR="001332B4">
        <w:rPr>
          <w:rFonts w:ascii="Times New Roman" w:hAnsi="Times New Roman" w:cs="Times New Roman"/>
          <w:sz w:val="24"/>
          <w:szCs w:val="24"/>
        </w:rPr>
        <w:t xml:space="preserve"> 504B.231</w:t>
      </w:r>
      <w:r w:rsidR="001332B4" w:rsidRPr="00705543">
        <w:rPr>
          <w:rFonts w:ascii="Times New Roman" w:hAnsi="Times New Roman" w:cs="Times New Roman"/>
          <w:sz w:val="24"/>
          <w:szCs w:val="24"/>
        </w:rPr>
        <w:t>)</w:t>
      </w:r>
      <w:r w:rsidR="00705543" w:rsidRPr="00705543">
        <w:rPr>
          <w:rFonts w:ascii="Times New Roman" w:hAnsi="Times New Roman" w:cs="Times New Roman"/>
          <w:sz w:val="24"/>
          <w:szCs w:val="24"/>
        </w:rPr>
        <w:t xml:space="preserve"> should be made if the attorney believes he can show that the landlord acted with “deliberate disregard for the rights </w:t>
      </w:r>
      <w:r w:rsidR="00705543" w:rsidRPr="00705543">
        <w:rPr>
          <w:rFonts w:ascii="Times New Roman" w:hAnsi="Times New Roman" w:cs="Times New Roman"/>
          <w:sz w:val="24"/>
          <w:szCs w:val="24"/>
          <w:u w:val="single"/>
        </w:rPr>
        <w:t>or</w:t>
      </w:r>
      <w:r w:rsidR="00705543" w:rsidRPr="00705543">
        <w:rPr>
          <w:rFonts w:ascii="Times New Roman" w:hAnsi="Times New Roman" w:cs="Times New Roman"/>
          <w:sz w:val="24"/>
          <w:szCs w:val="24"/>
        </w:rPr>
        <w:t xml:space="preserve"> safety”</w:t>
      </w:r>
      <w:r w:rsidR="007806FA">
        <w:rPr>
          <w:rFonts w:ascii="Times New Roman" w:hAnsi="Times New Roman" w:cs="Times New Roman"/>
          <w:sz w:val="24"/>
          <w:szCs w:val="24"/>
        </w:rPr>
        <w:t xml:space="preserve"> of the tenant or his family. D</w:t>
      </w:r>
      <w:r w:rsidR="00705543" w:rsidRPr="00705543">
        <w:rPr>
          <w:rFonts w:ascii="Times New Roman" w:hAnsi="Times New Roman" w:cs="Times New Roman"/>
          <w:sz w:val="24"/>
          <w:szCs w:val="24"/>
        </w:rPr>
        <w:t xml:space="preserve">eliberately locking out a tenant should qualify. It might be difficult to do this in conciliation court, but if the lawsuit includes a </w:t>
      </w:r>
      <w:r w:rsidR="007806FA">
        <w:rPr>
          <w:rFonts w:ascii="Times New Roman" w:hAnsi="Times New Roman" w:cs="Times New Roman"/>
          <w:sz w:val="24"/>
          <w:szCs w:val="24"/>
        </w:rPr>
        <w:t>section-</w:t>
      </w:r>
      <w:r w:rsidR="00705543" w:rsidRPr="00705543">
        <w:rPr>
          <w:rFonts w:ascii="Times New Roman" w:hAnsi="Times New Roman" w:cs="Times New Roman"/>
          <w:sz w:val="24"/>
          <w:szCs w:val="24"/>
        </w:rPr>
        <w:t>504B.375 claim it already is in district court.</w:t>
      </w:r>
    </w:p>
    <w:p w:rsidR="00705543" w:rsidRPr="00705543" w:rsidRDefault="00705543" w:rsidP="00952DFB">
      <w:pPr>
        <w:autoSpaceDE w:val="0"/>
        <w:autoSpaceDN w:val="0"/>
        <w:adjustRightInd w:val="0"/>
        <w:spacing w:after="0" w:line="240" w:lineRule="auto"/>
        <w:rPr>
          <w:rFonts w:ascii="Times New Roman" w:hAnsi="Times New Roman" w:cs="Times New Roman"/>
          <w:sz w:val="24"/>
          <w:szCs w:val="24"/>
        </w:rPr>
      </w:pPr>
    </w:p>
    <w:p w:rsidR="00705543" w:rsidRPr="00705543" w:rsidRDefault="00705543" w:rsidP="00952DFB">
      <w:pPr>
        <w:autoSpaceDE w:val="0"/>
        <w:autoSpaceDN w:val="0"/>
        <w:adjustRightInd w:val="0"/>
        <w:spacing w:after="0" w:line="240" w:lineRule="auto"/>
        <w:rPr>
          <w:rFonts w:ascii="Times New Roman" w:hAnsi="Times New Roman" w:cs="Times New Roman"/>
          <w:color w:val="FF0000"/>
          <w:sz w:val="24"/>
          <w:szCs w:val="24"/>
        </w:rPr>
      </w:pPr>
      <w:r w:rsidRPr="00705543">
        <w:rPr>
          <w:rFonts w:ascii="Times New Roman" w:hAnsi="Times New Roman" w:cs="Times New Roman"/>
          <w:sz w:val="24"/>
          <w:szCs w:val="24"/>
        </w:rPr>
        <w:t xml:space="preserve">Finally, it’s a close call whether </w:t>
      </w:r>
      <w:r w:rsidR="000B1197">
        <w:rPr>
          <w:rFonts w:ascii="Times New Roman" w:hAnsi="Times New Roman" w:cs="Times New Roman"/>
          <w:sz w:val="24"/>
          <w:szCs w:val="24"/>
        </w:rPr>
        <w:t>it might help to show</w:t>
      </w:r>
      <w:r w:rsidR="00AC4A89">
        <w:rPr>
          <w:rFonts w:ascii="Times New Roman" w:hAnsi="Times New Roman" w:cs="Times New Roman"/>
          <w:sz w:val="24"/>
          <w:szCs w:val="24"/>
        </w:rPr>
        <w:t xml:space="preserve"> what I think</w:t>
      </w:r>
      <w:r w:rsidRPr="00705543">
        <w:rPr>
          <w:rFonts w:ascii="Times New Roman" w:hAnsi="Times New Roman" w:cs="Times New Roman"/>
          <w:sz w:val="24"/>
          <w:szCs w:val="24"/>
        </w:rPr>
        <w:t xml:space="preserve"> the legislature really had in mind</w:t>
      </w:r>
      <w:r w:rsidR="00AC4A89">
        <w:rPr>
          <w:rFonts w:ascii="Times New Roman" w:hAnsi="Times New Roman" w:cs="Times New Roman"/>
          <w:sz w:val="24"/>
          <w:szCs w:val="24"/>
        </w:rPr>
        <w:t xml:space="preserve"> when enacting the statute. F</w:t>
      </w:r>
      <w:r w:rsidRPr="00705543">
        <w:rPr>
          <w:rFonts w:ascii="Times New Roman" w:hAnsi="Times New Roman" w:cs="Times New Roman"/>
          <w:sz w:val="24"/>
          <w:szCs w:val="24"/>
        </w:rPr>
        <w:t>ramed in terms of how the lockout harmed the tenant</w:t>
      </w:r>
      <w:r w:rsidR="00E960F4">
        <w:rPr>
          <w:rFonts w:ascii="Times New Roman" w:hAnsi="Times New Roman" w:cs="Times New Roman"/>
          <w:sz w:val="24"/>
          <w:szCs w:val="24"/>
        </w:rPr>
        <w:t>,</w:t>
      </w:r>
      <w:r w:rsidRPr="00705543">
        <w:rPr>
          <w:rFonts w:ascii="Times New Roman" w:hAnsi="Times New Roman" w:cs="Times New Roman"/>
          <w:sz w:val="24"/>
          <w:szCs w:val="24"/>
        </w:rPr>
        <w:t xml:space="preserve"> and how the landlord knew this</w:t>
      </w:r>
      <w:r w:rsidR="00E960F4">
        <w:rPr>
          <w:rFonts w:ascii="Times New Roman" w:hAnsi="Times New Roman" w:cs="Times New Roman"/>
          <w:sz w:val="24"/>
          <w:szCs w:val="24"/>
        </w:rPr>
        <w:t>,</w:t>
      </w:r>
      <w:r w:rsidRPr="00705543">
        <w:rPr>
          <w:rFonts w:ascii="Times New Roman" w:hAnsi="Times New Roman" w:cs="Times New Roman"/>
          <w:sz w:val="24"/>
          <w:szCs w:val="24"/>
        </w:rPr>
        <w:t xml:space="preserve"> might help.</w:t>
      </w:r>
    </w:p>
    <w:p w:rsidR="00F81706" w:rsidRPr="001E5929" w:rsidRDefault="00F81706" w:rsidP="00952DFB">
      <w:pPr>
        <w:autoSpaceDE w:val="0"/>
        <w:autoSpaceDN w:val="0"/>
        <w:adjustRightInd w:val="0"/>
        <w:spacing w:after="0" w:line="240" w:lineRule="auto"/>
        <w:rPr>
          <w:rFonts w:ascii="Times New Roman" w:hAnsi="Times New Roman" w:cs="Times New Roman"/>
          <w:color w:val="FF0000"/>
          <w:sz w:val="24"/>
          <w:szCs w:val="24"/>
        </w:rPr>
      </w:pPr>
    </w:p>
    <w:p w:rsidR="000D0B1C" w:rsidRPr="009F5ADD" w:rsidRDefault="009F5ADD" w:rsidP="008B6B1A">
      <w:pPr>
        <w:autoSpaceDE w:val="0"/>
        <w:autoSpaceDN w:val="0"/>
        <w:adjustRightInd w:val="0"/>
        <w:spacing w:after="0" w:line="240" w:lineRule="auto"/>
        <w:ind w:firstLine="720"/>
        <w:rPr>
          <w:rFonts w:ascii="Times New Roman" w:hAnsi="Times New Roman" w:cs="Times New Roman"/>
          <w:sz w:val="24"/>
          <w:szCs w:val="24"/>
          <w:u w:val="single"/>
        </w:rPr>
      </w:pPr>
      <w:r w:rsidRPr="009F5ADD">
        <w:rPr>
          <w:rFonts w:ascii="Times New Roman" w:hAnsi="Times New Roman" w:cs="Times New Roman"/>
          <w:sz w:val="24"/>
          <w:szCs w:val="24"/>
          <w:u w:val="single"/>
        </w:rPr>
        <w:t>S</w:t>
      </w:r>
      <w:r w:rsidR="000D0B1C" w:rsidRPr="009F5ADD">
        <w:rPr>
          <w:rFonts w:ascii="Times New Roman" w:hAnsi="Times New Roman" w:cs="Times New Roman"/>
          <w:sz w:val="24"/>
          <w:szCs w:val="24"/>
          <w:u w:val="single"/>
        </w:rPr>
        <w:t>uggested legislation</w:t>
      </w:r>
    </w:p>
    <w:p w:rsidR="00F81706" w:rsidRPr="009F5ADD" w:rsidRDefault="00F81706" w:rsidP="00952DFB">
      <w:pPr>
        <w:autoSpaceDE w:val="0"/>
        <w:autoSpaceDN w:val="0"/>
        <w:adjustRightInd w:val="0"/>
        <w:spacing w:after="0" w:line="240" w:lineRule="auto"/>
        <w:rPr>
          <w:rFonts w:ascii="Times New Roman" w:hAnsi="Times New Roman" w:cs="Times New Roman"/>
          <w:sz w:val="24"/>
          <w:szCs w:val="24"/>
        </w:rPr>
      </w:pPr>
    </w:p>
    <w:p w:rsidR="00D44163" w:rsidRPr="001E5929" w:rsidRDefault="00F81706" w:rsidP="005B617B">
      <w:pPr>
        <w:autoSpaceDE w:val="0"/>
        <w:autoSpaceDN w:val="0"/>
        <w:adjustRightInd w:val="0"/>
        <w:spacing w:after="0" w:line="240" w:lineRule="auto"/>
        <w:rPr>
          <w:rFonts w:ascii="Times New Roman" w:eastAsia="Times New Roman" w:hAnsi="Times New Roman" w:cs="Times New Roman"/>
          <w:sz w:val="24"/>
          <w:szCs w:val="24"/>
        </w:rPr>
      </w:pPr>
      <w:r w:rsidRPr="009F5ADD">
        <w:rPr>
          <w:rFonts w:ascii="Times New Roman" w:hAnsi="Times New Roman" w:cs="Times New Roman"/>
          <w:sz w:val="24"/>
          <w:szCs w:val="24"/>
        </w:rPr>
        <w:t xml:space="preserve">While enacting new legislation is never simple, the straightforward solution is to amend Minn. </w:t>
      </w:r>
      <w:r w:rsidRPr="001E5929">
        <w:rPr>
          <w:rFonts w:ascii="Times New Roman" w:hAnsi="Times New Roman" w:cs="Times New Roman"/>
          <w:sz w:val="24"/>
          <w:szCs w:val="24"/>
        </w:rPr>
        <w:t>Stat. §</w:t>
      </w:r>
      <w:r>
        <w:rPr>
          <w:rFonts w:ascii="Times New Roman" w:hAnsi="Times New Roman" w:cs="Times New Roman"/>
          <w:sz w:val="24"/>
          <w:szCs w:val="24"/>
        </w:rPr>
        <w:t xml:space="preserve"> </w:t>
      </w:r>
      <w:r w:rsidRPr="001E5929">
        <w:rPr>
          <w:rFonts w:ascii="Times New Roman" w:hAnsi="Times New Roman" w:cs="Times New Roman"/>
          <w:sz w:val="24"/>
          <w:szCs w:val="24"/>
        </w:rPr>
        <w:t>504B.231</w:t>
      </w:r>
      <w:r>
        <w:rPr>
          <w:rFonts w:ascii="Times New Roman" w:hAnsi="Times New Roman" w:cs="Times New Roman"/>
          <w:sz w:val="24"/>
          <w:szCs w:val="24"/>
        </w:rPr>
        <w:t xml:space="preserve">. Based on </w:t>
      </w:r>
      <w:r w:rsidR="003F3D0B">
        <w:rPr>
          <w:rFonts w:ascii="Times New Roman" w:hAnsi="Times New Roman" w:cs="Times New Roman"/>
          <w:sz w:val="24"/>
          <w:szCs w:val="24"/>
        </w:rPr>
        <w:t>the</w:t>
      </w:r>
      <w:r>
        <w:rPr>
          <w:rFonts w:ascii="Times New Roman" w:hAnsi="Times New Roman" w:cs="Times New Roman"/>
          <w:sz w:val="24"/>
          <w:szCs w:val="24"/>
        </w:rPr>
        <w:t xml:space="preserve"> discussion above I suggest changing “unlawfully and in bad faith” to “unlawfully and intentionally” </w:t>
      </w:r>
      <w:r w:rsidRPr="00705543">
        <w:rPr>
          <w:rFonts w:ascii="Times New Roman" w:hAnsi="Times New Roman" w:cs="Times New Roman"/>
          <w:sz w:val="24"/>
          <w:szCs w:val="24"/>
          <w:u w:val="single"/>
        </w:rPr>
        <w:t>and</w:t>
      </w:r>
      <w:r>
        <w:rPr>
          <w:rFonts w:ascii="Times New Roman" w:hAnsi="Times New Roman" w:cs="Times New Roman"/>
          <w:sz w:val="24"/>
          <w:szCs w:val="24"/>
        </w:rPr>
        <w:t xml:space="preserve"> adding as a new sentence at the end of paragraph (a) of section 504B.231, “Provided, however, that the landlord is</w:t>
      </w:r>
      <w:r w:rsidR="00705543">
        <w:rPr>
          <w:rFonts w:ascii="Times New Roman" w:hAnsi="Times New Roman" w:cs="Times New Roman"/>
          <w:sz w:val="24"/>
          <w:szCs w:val="24"/>
        </w:rPr>
        <w:t xml:space="preserve"> not liable </w:t>
      </w:r>
      <w:r w:rsidR="003F3D0B">
        <w:rPr>
          <w:rFonts w:ascii="Times New Roman" w:hAnsi="Times New Roman" w:cs="Times New Roman"/>
          <w:sz w:val="24"/>
          <w:szCs w:val="24"/>
        </w:rPr>
        <w:t xml:space="preserve">under this section </w:t>
      </w:r>
      <w:r w:rsidR="00705543">
        <w:rPr>
          <w:rFonts w:ascii="Times New Roman" w:hAnsi="Times New Roman" w:cs="Times New Roman"/>
          <w:sz w:val="24"/>
          <w:szCs w:val="24"/>
        </w:rPr>
        <w:t>if the tenant had</w:t>
      </w:r>
      <w:r>
        <w:rPr>
          <w:rFonts w:ascii="Times New Roman" w:hAnsi="Times New Roman" w:cs="Times New Roman"/>
          <w:sz w:val="24"/>
          <w:szCs w:val="24"/>
        </w:rPr>
        <w:t xml:space="preserve"> abandoned o</w:t>
      </w:r>
      <w:r w:rsidR="00C2461D">
        <w:rPr>
          <w:rFonts w:ascii="Times New Roman" w:hAnsi="Times New Roman" w:cs="Times New Roman"/>
          <w:sz w:val="24"/>
          <w:szCs w:val="24"/>
        </w:rPr>
        <w:t>r it appeared</w:t>
      </w:r>
      <w:r w:rsidR="00705543">
        <w:rPr>
          <w:rFonts w:ascii="Times New Roman" w:hAnsi="Times New Roman" w:cs="Times New Roman"/>
          <w:sz w:val="24"/>
          <w:szCs w:val="24"/>
        </w:rPr>
        <w:t xml:space="preserve"> that the tenant had</w:t>
      </w:r>
      <w:r>
        <w:rPr>
          <w:rFonts w:ascii="Times New Roman" w:hAnsi="Times New Roman" w:cs="Times New Roman"/>
          <w:sz w:val="24"/>
          <w:szCs w:val="24"/>
        </w:rPr>
        <w:t xml:space="preserve"> abandoned the premises</w:t>
      </w:r>
      <w:r w:rsidR="00705543">
        <w:rPr>
          <w:rFonts w:ascii="Times New Roman" w:hAnsi="Times New Roman" w:cs="Times New Roman"/>
          <w:sz w:val="24"/>
          <w:szCs w:val="24"/>
        </w:rPr>
        <w:t xml:space="preserve"> at the time of the ouster or exclusion</w:t>
      </w:r>
      <w:r>
        <w:rPr>
          <w:rFonts w:ascii="Times New Roman" w:hAnsi="Times New Roman" w:cs="Times New Roman"/>
          <w:sz w:val="24"/>
          <w:szCs w:val="24"/>
        </w:rPr>
        <w:t>.”</w:t>
      </w:r>
      <w:r w:rsidR="005B617B" w:rsidRPr="001E5929">
        <w:rPr>
          <w:rFonts w:ascii="Times New Roman" w:eastAsia="Times New Roman" w:hAnsi="Times New Roman" w:cs="Times New Roman"/>
          <w:sz w:val="24"/>
          <w:szCs w:val="24"/>
        </w:rPr>
        <w:t xml:space="preserve"> </w:t>
      </w:r>
    </w:p>
    <w:p w:rsidR="00D44163" w:rsidRPr="001E5929" w:rsidRDefault="00D44163" w:rsidP="00952DFB">
      <w:pPr>
        <w:autoSpaceDE w:val="0"/>
        <w:autoSpaceDN w:val="0"/>
        <w:adjustRightInd w:val="0"/>
        <w:spacing w:after="0" w:line="240" w:lineRule="auto"/>
        <w:rPr>
          <w:rFonts w:ascii="Times New Roman" w:hAnsi="Times New Roman" w:cs="Times New Roman"/>
          <w:sz w:val="24"/>
          <w:szCs w:val="24"/>
        </w:rPr>
      </w:pPr>
    </w:p>
    <w:sectPr w:rsidR="00D44163" w:rsidRPr="001E592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C2A" w:rsidRDefault="00691C2A" w:rsidP="00D848A1">
      <w:pPr>
        <w:spacing w:after="0" w:line="240" w:lineRule="auto"/>
      </w:pPr>
      <w:r>
        <w:separator/>
      </w:r>
    </w:p>
  </w:endnote>
  <w:endnote w:type="continuationSeparator" w:id="0">
    <w:p w:rsidR="00691C2A" w:rsidRDefault="00691C2A" w:rsidP="00D84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2582416"/>
      <w:docPartObj>
        <w:docPartGallery w:val="Page Numbers (Bottom of Page)"/>
        <w:docPartUnique/>
      </w:docPartObj>
    </w:sdtPr>
    <w:sdtEndPr>
      <w:rPr>
        <w:noProof/>
      </w:rPr>
    </w:sdtEndPr>
    <w:sdtContent>
      <w:p w:rsidR="00AF0F1A" w:rsidRDefault="00AF0F1A">
        <w:pPr>
          <w:pStyle w:val="Footer"/>
          <w:jc w:val="center"/>
        </w:pPr>
        <w:r>
          <w:fldChar w:fldCharType="begin"/>
        </w:r>
        <w:r>
          <w:instrText xml:space="preserve"> PAGE   \* MERGEFORMAT </w:instrText>
        </w:r>
        <w:r>
          <w:fldChar w:fldCharType="separate"/>
        </w:r>
        <w:r w:rsidR="007D3887">
          <w:rPr>
            <w:noProof/>
          </w:rPr>
          <w:t>13</w:t>
        </w:r>
        <w:r>
          <w:rPr>
            <w:noProof/>
          </w:rPr>
          <w:fldChar w:fldCharType="end"/>
        </w:r>
      </w:p>
    </w:sdtContent>
  </w:sdt>
  <w:p w:rsidR="00AF0F1A" w:rsidRDefault="00AF0F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C2A" w:rsidRDefault="00691C2A" w:rsidP="00D848A1">
      <w:pPr>
        <w:spacing w:after="0" w:line="240" w:lineRule="auto"/>
      </w:pPr>
      <w:r>
        <w:separator/>
      </w:r>
    </w:p>
  </w:footnote>
  <w:footnote w:type="continuationSeparator" w:id="0">
    <w:p w:rsidR="00691C2A" w:rsidRDefault="00691C2A" w:rsidP="00D848A1">
      <w:pPr>
        <w:spacing w:after="0" w:line="240" w:lineRule="auto"/>
      </w:pPr>
      <w:r>
        <w:continuationSeparator/>
      </w:r>
    </w:p>
  </w:footnote>
  <w:footnote w:id="1">
    <w:p w:rsidR="00AF0F1A" w:rsidRPr="00371787" w:rsidRDefault="00AF0F1A">
      <w:pPr>
        <w:pStyle w:val="FootnoteText"/>
        <w:rPr>
          <w:rFonts w:ascii="Times New Roman" w:hAnsi="Times New Roman" w:cs="Times New Roman"/>
          <w:sz w:val="24"/>
          <w:szCs w:val="24"/>
        </w:rPr>
      </w:pPr>
      <w:r w:rsidRPr="00371787">
        <w:rPr>
          <w:rStyle w:val="FootnoteReference"/>
          <w:rFonts w:ascii="Times New Roman" w:hAnsi="Times New Roman" w:cs="Times New Roman"/>
          <w:sz w:val="24"/>
          <w:szCs w:val="24"/>
        </w:rPr>
        <w:footnoteRef/>
      </w:r>
      <w:r w:rsidRPr="00371787">
        <w:rPr>
          <w:rFonts w:ascii="Times New Roman" w:hAnsi="Times New Roman" w:cs="Times New Roman"/>
          <w:sz w:val="24"/>
          <w:szCs w:val="24"/>
        </w:rPr>
        <w:t xml:space="preserve"> A</w:t>
      </w:r>
      <w:r>
        <w:rPr>
          <w:rFonts w:ascii="Times New Roman" w:hAnsi="Times New Roman" w:cs="Times New Roman"/>
          <w:sz w:val="24"/>
          <w:szCs w:val="24"/>
        </w:rPr>
        <w:t>lso a</w:t>
      </w:r>
      <w:r w:rsidRPr="00371787">
        <w:rPr>
          <w:rFonts w:ascii="Times New Roman" w:hAnsi="Times New Roman" w:cs="Times New Roman"/>
          <w:sz w:val="24"/>
          <w:szCs w:val="24"/>
        </w:rPr>
        <w:t xml:space="preserve">vailable at </w:t>
      </w:r>
      <w:hyperlink r:id="rId1" w:history="1">
        <w:r w:rsidRPr="00371787">
          <w:rPr>
            <w:rStyle w:val="Hyperlink"/>
            <w:rFonts w:ascii="Times New Roman" w:hAnsi="Times New Roman" w:cs="Times New Roman"/>
            <w:sz w:val="24"/>
            <w:szCs w:val="24"/>
          </w:rPr>
          <w:t>https://macsnc.courts.state.mn.us/ctrack/view/publicCaseMaintenance.do?csNameID=95311&amp;csInstanceID=108258</w:t>
        </w:r>
      </w:hyperlink>
      <w:r w:rsidR="006370AA">
        <w:rPr>
          <w:rFonts w:ascii="Times New Roman" w:hAnsi="Times New Roman" w:cs="Times New Roman"/>
          <w:sz w:val="24"/>
          <w:szCs w:val="24"/>
        </w:rPr>
        <w:t xml:space="preserve"> as one of the first four items filed with the Court of Appeals on December 19, 2019.</w:t>
      </w:r>
    </w:p>
  </w:footnote>
  <w:footnote w:id="2">
    <w:p w:rsidR="002E478F" w:rsidRPr="001C54D1" w:rsidRDefault="002E478F">
      <w:pPr>
        <w:pStyle w:val="FootnoteText"/>
        <w:rPr>
          <w:rFonts w:ascii="Times New Roman" w:hAnsi="Times New Roman" w:cs="Times New Roman"/>
          <w:sz w:val="24"/>
          <w:szCs w:val="24"/>
        </w:rPr>
      </w:pPr>
      <w:r w:rsidRPr="001C54D1">
        <w:rPr>
          <w:rStyle w:val="FootnoteReference"/>
          <w:rFonts w:ascii="Times New Roman" w:hAnsi="Times New Roman" w:cs="Times New Roman"/>
          <w:sz w:val="24"/>
          <w:szCs w:val="24"/>
        </w:rPr>
        <w:footnoteRef/>
      </w:r>
      <w:r w:rsidRPr="001C54D1">
        <w:rPr>
          <w:rFonts w:ascii="Times New Roman" w:hAnsi="Times New Roman" w:cs="Times New Roman"/>
          <w:sz w:val="24"/>
          <w:szCs w:val="24"/>
        </w:rPr>
        <w:t xml:space="preserve"> On remand, the case settled at the court of appeals. The stipulation to dismiss is available on the website referenced in footnote 1.</w:t>
      </w:r>
    </w:p>
  </w:footnote>
  <w:footnote w:id="3">
    <w:p w:rsidR="00AF0F1A" w:rsidRDefault="00AF0F1A">
      <w:pPr>
        <w:pStyle w:val="FootnoteText"/>
        <w:rPr>
          <w:rFonts w:ascii="Times New Roman" w:hAnsi="Times New Roman" w:cs="Times New Roman"/>
          <w:sz w:val="24"/>
          <w:szCs w:val="24"/>
        </w:rPr>
      </w:pPr>
      <w:r w:rsidRPr="00371787">
        <w:rPr>
          <w:rStyle w:val="FootnoteReference"/>
          <w:rFonts w:ascii="Times New Roman" w:hAnsi="Times New Roman" w:cs="Times New Roman"/>
          <w:sz w:val="24"/>
          <w:szCs w:val="24"/>
        </w:rPr>
        <w:footnoteRef/>
      </w:r>
      <w:r w:rsidRPr="00371787">
        <w:rPr>
          <w:rFonts w:ascii="Times New Roman" w:hAnsi="Times New Roman" w:cs="Times New Roman"/>
          <w:sz w:val="24"/>
          <w:szCs w:val="24"/>
        </w:rPr>
        <w:t xml:space="preserve"> I have provided a full legislative history available from the written record</w:t>
      </w:r>
      <w:r>
        <w:rPr>
          <w:rFonts w:ascii="Times New Roman" w:hAnsi="Times New Roman" w:cs="Times New Roman"/>
          <w:sz w:val="24"/>
          <w:szCs w:val="24"/>
        </w:rPr>
        <w:t xml:space="preserve"> in</w:t>
      </w:r>
      <w:r w:rsidRPr="00371787">
        <w:rPr>
          <w:rFonts w:ascii="Times New Roman" w:hAnsi="Times New Roman" w:cs="Times New Roman"/>
          <w:sz w:val="24"/>
          <w:szCs w:val="24"/>
        </w:rPr>
        <w:t xml:space="preserve"> </w:t>
      </w:r>
      <w:hyperlink r:id="rId2" w:history="1">
        <w:r w:rsidRPr="00642E2E">
          <w:rPr>
            <w:rStyle w:val="Hyperlink"/>
            <w:rFonts w:ascii="Times New Roman" w:hAnsi="Times New Roman" w:cs="Times New Roman"/>
            <w:sz w:val="24"/>
            <w:szCs w:val="24"/>
          </w:rPr>
          <w:t>Appendix LH 231</w:t>
        </w:r>
      </w:hyperlink>
      <w:r w:rsidRPr="00371787">
        <w:rPr>
          <w:rFonts w:ascii="Times New Roman" w:hAnsi="Times New Roman" w:cs="Times New Roman"/>
          <w:sz w:val="24"/>
          <w:szCs w:val="24"/>
        </w:rPr>
        <w:t xml:space="preserve">. As discussed below </w:t>
      </w:r>
      <w:r>
        <w:rPr>
          <w:rFonts w:ascii="Times New Roman" w:hAnsi="Times New Roman" w:cs="Times New Roman"/>
          <w:sz w:val="24"/>
          <w:szCs w:val="24"/>
        </w:rPr>
        <w:t xml:space="preserve">on pages </w:t>
      </w:r>
      <w:r w:rsidR="00556A06">
        <w:rPr>
          <w:rFonts w:ascii="Times New Roman" w:hAnsi="Times New Roman" w:cs="Times New Roman"/>
          <w:sz w:val="24"/>
          <w:szCs w:val="24"/>
        </w:rPr>
        <w:t>7-8</w:t>
      </w:r>
      <w:r>
        <w:rPr>
          <w:rFonts w:ascii="Times New Roman" w:hAnsi="Times New Roman" w:cs="Times New Roman"/>
          <w:sz w:val="24"/>
          <w:szCs w:val="24"/>
        </w:rPr>
        <w:t>,</w:t>
      </w:r>
      <w:r w:rsidRPr="00371787">
        <w:rPr>
          <w:rFonts w:ascii="Times New Roman" w:hAnsi="Times New Roman" w:cs="Times New Roman"/>
          <w:sz w:val="24"/>
          <w:szCs w:val="24"/>
        </w:rPr>
        <w:t xml:space="preserve"> there is no </w:t>
      </w:r>
      <w:r>
        <w:rPr>
          <w:rFonts w:ascii="Times New Roman" w:hAnsi="Times New Roman" w:cs="Times New Roman"/>
          <w:sz w:val="24"/>
          <w:szCs w:val="24"/>
        </w:rPr>
        <w:t>available</w:t>
      </w:r>
      <w:r w:rsidR="00556A06">
        <w:rPr>
          <w:rFonts w:ascii="Times New Roman" w:hAnsi="Times New Roman" w:cs="Times New Roman"/>
          <w:sz w:val="24"/>
          <w:szCs w:val="24"/>
        </w:rPr>
        <w:t xml:space="preserve"> formal</w:t>
      </w:r>
      <w:r>
        <w:rPr>
          <w:rFonts w:ascii="Times New Roman" w:hAnsi="Times New Roman" w:cs="Times New Roman"/>
          <w:sz w:val="24"/>
          <w:szCs w:val="24"/>
        </w:rPr>
        <w:t xml:space="preserve"> oral </w:t>
      </w:r>
      <w:r w:rsidRPr="00371787">
        <w:rPr>
          <w:rFonts w:ascii="Times New Roman" w:hAnsi="Times New Roman" w:cs="Times New Roman"/>
          <w:sz w:val="24"/>
          <w:szCs w:val="24"/>
        </w:rPr>
        <w:t>record.</w:t>
      </w:r>
    </w:p>
    <w:p w:rsidR="00AF0F1A" w:rsidRPr="00371787" w:rsidRDefault="00AF0F1A">
      <w:pPr>
        <w:pStyle w:val="FootnoteText"/>
        <w:rPr>
          <w:rFonts w:ascii="Times New Roman" w:hAnsi="Times New Roman" w:cs="Times New Roman"/>
          <w:sz w:val="24"/>
          <w:szCs w:val="24"/>
        </w:rPr>
      </w:pPr>
    </w:p>
  </w:footnote>
  <w:footnote w:id="4">
    <w:p w:rsidR="00AF0F1A" w:rsidRPr="00371787" w:rsidRDefault="00AF0F1A" w:rsidP="00B768C1">
      <w:pPr>
        <w:rPr>
          <w:rFonts w:ascii="Times New Roman" w:hAnsi="Times New Roman" w:cs="Times New Roman"/>
          <w:sz w:val="24"/>
          <w:szCs w:val="24"/>
        </w:rPr>
      </w:pPr>
      <w:r w:rsidRPr="00371787">
        <w:rPr>
          <w:rStyle w:val="FootnoteReference"/>
          <w:rFonts w:ascii="Times New Roman" w:hAnsi="Times New Roman" w:cs="Times New Roman"/>
          <w:sz w:val="24"/>
          <w:szCs w:val="24"/>
        </w:rPr>
        <w:footnoteRef/>
      </w:r>
      <w:r w:rsidRPr="00371787">
        <w:rPr>
          <w:rFonts w:ascii="Times New Roman" w:hAnsi="Times New Roman" w:cs="Times New Roman"/>
          <w:sz w:val="24"/>
          <w:szCs w:val="24"/>
        </w:rPr>
        <w:t xml:space="preserve"> The entire entry reads: “Bad faith [means] </w:t>
      </w:r>
      <w:r w:rsidRPr="00371787">
        <w:rPr>
          <w:rFonts w:ascii="Times New Roman" w:hAnsi="Times New Roman" w:cs="Times New Roman"/>
          <w:sz w:val="24"/>
          <w:szCs w:val="24"/>
          <w:lang w:val="en-CA"/>
        </w:rPr>
        <w:fldChar w:fldCharType="begin"/>
      </w:r>
      <w:r w:rsidRPr="00371787">
        <w:rPr>
          <w:rFonts w:ascii="Times New Roman" w:hAnsi="Times New Roman" w:cs="Times New Roman"/>
          <w:sz w:val="24"/>
          <w:szCs w:val="24"/>
          <w:lang w:val="en-CA"/>
        </w:rPr>
        <w:instrText xml:space="preserve"> SEQ CHAPTER \h \r 1</w:instrText>
      </w:r>
      <w:r w:rsidR="00686C0C">
        <w:rPr>
          <w:rFonts w:ascii="Times New Roman" w:hAnsi="Times New Roman" w:cs="Times New Roman"/>
          <w:sz w:val="24"/>
          <w:szCs w:val="24"/>
          <w:lang w:val="en-CA"/>
        </w:rPr>
        <w:fldChar w:fldCharType="separate"/>
      </w:r>
      <w:r w:rsidR="00657DE1">
        <w:rPr>
          <w:rFonts w:ascii="Times New Roman" w:hAnsi="Times New Roman" w:cs="Times New Roman"/>
          <w:b/>
          <w:bCs/>
          <w:noProof/>
          <w:sz w:val="24"/>
          <w:szCs w:val="24"/>
        </w:rPr>
        <w:t>Error! Main Document Only.</w:t>
      </w:r>
      <w:r w:rsidRPr="00371787">
        <w:rPr>
          <w:rFonts w:ascii="Times New Roman" w:hAnsi="Times New Roman" w:cs="Times New Roman"/>
          <w:sz w:val="24"/>
          <w:szCs w:val="24"/>
          <w:lang w:val="en-CA"/>
        </w:rPr>
        <w:fldChar w:fldCharType="end"/>
      </w:r>
      <w:r w:rsidRPr="00371787">
        <w:rPr>
          <w:rFonts w:ascii="Times New Roman" w:hAnsi="Times New Roman" w:cs="Times New Roman"/>
          <w:sz w:val="24"/>
          <w:szCs w:val="24"/>
        </w:rPr>
        <w:t xml:space="preserve"> “Dishonesty of beliefs purpose, or motive &lt;the lawyer filed the pleading in bad faith&gt;” </w:t>
      </w:r>
      <w:r w:rsidRPr="00310DA6">
        <w:rPr>
          <w:rFonts w:ascii="Times New Roman" w:hAnsi="Times New Roman" w:cs="Times New Roman"/>
          <w:i/>
          <w:sz w:val="24"/>
          <w:szCs w:val="24"/>
        </w:rPr>
        <w:t>Black’s Law Dictionary</w:t>
      </w:r>
      <w:r w:rsidRPr="00371787">
        <w:rPr>
          <w:rFonts w:ascii="Times New Roman" w:hAnsi="Times New Roman" w:cs="Times New Roman"/>
          <w:sz w:val="24"/>
          <w:szCs w:val="24"/>
        </w:rPr>
        <w:t xml:space="preserve"> (11</w:t>
      </w:r>
      <w:r w:rsidRPr="00371787">
        <w:rPr>
          <w:rFonts w:ascii="Times New Roman" w:hAnsi="Times New Roman" w:cs="Times New Roman"/>
          <w:sz w:val="24"/>
          <w:szCs w:val="24"/>
          <w:vertAlign w:val="superscript"/>
        </w:rPr>
        <w:t>th</w:t>
      </w:r>
      <w:r w:rsidRPr="00371787">
        <w:rPr>
          <w:rFonts w:ascii="Times New Roman" w:hAnsi="Times New Roman" w:cs="Times New Roman"/>
          <w:sz w:val="24"/>
          <w:szCs w:val="24"/>
        </w:rPr>
        <w:t xml:space="preserve"> Edition 2019)</w:t>
      </w:r>
      <w:r>
        <w:rPr>
          <w:rFonts w:ascii="Times New Roman" w:hAnsi="Times New Roman" w:cs="Times New Roman"/>
          <w:sz w:val="24"/>
          <w:szCs w:val="24"/>
        </w:rPr>
        <w:t xml:space="preserve"> page 171</w:t>
      </w:r>
      <w:r w:rsidRPr="00371787">
        <w:rPr>
          <w:rFonts w:ascii="Times New Roman" w:hAnsi="Times New Roman" w:cs="Times New Roman"/>
          <w:sz w:val="24"/>
          <w:szCs w:val="24"/>
        </w:rPr>
        <w:t>.</w:t>
      </w:r>
    </w:p>
    <w:p w:rsidR="00AF0F1A" w:rsidRPr="00D257E8" w:rsidRDefault="00AF0F1A">
      <w:pPr>
        <w:pStyle w:val="FootnoteText"/>
        <w:rPr>
          <w:rFonts w:ascii="Times New Roman" w:hAnsi="Times New Roman" w:cs="Times New Roman"/>
          <w:sz w:val="24"/>
          <w:szCs w:val="24"/>
        </w:rPr>
      </w:pPr>
    </w:p>
  </w:footnote>
  <w:footnote w:id="5">
    <w:p w:rsidR="00AF0F1A" w:rsidRPr="00243FE1" w:rsidRDefault="00AF0F1A">
      <w:pPr>
        <w:pStyle w:val="FootnoteText"/>
        <w:rPr>
          <w:rFonts w:ascii="Times New Roman" w:hAnsi="Times New Roman" w:cs="Times New Roman"/>
          <w:sz w:val="24"/>
          <w:szCs w:val="24"/>
        </w:rPr>
      </w:pPr>
      <w:r w:rsidRPr="00243FE1">
        <w:rPr>
          <w:rStyle w:val="FootnoteReference"/>
          <w:rFonts w:ascii="Times New Roman" w:hAnsi="Times New Roman" w:cs="Times New Roman"/>
          <w:sz w:val="24"/>
          <w:szCs w:val="24"/>
        </w:rPr>
        <w:footnoteRef/>
      </w:r>
      <w:r w:rsidRPr="00243FE1">
        <w:rPr>
          <w:rFonts w:ascii="Times New Roman" w:hAnsi="Times New Roman" w:cs="Times New Roman"/>
          <w:sz w:val="24"/>
          <w:szCs w:val="24"/>
        </w:rPr>
        <w:t xml:space="preserve"> </w:t>
      </w:r>
      <w:r>
        <w:rPr>
          <w:rFonts w:ascii="Times New Roman" w:hAnsi="Times New Roman" w:cs="Times New Roman"/>
          <w:sz w:val="24"/>
          <w:szCs w:val="24"/>
        </w:rPr>
        <w:t>While the statute dates from 1984,</w:t>
      </w:r>
      <w:r w:rsidRPr="00243FE1">
        <w:rPr>
          <w:rFonts w:ascii="Times New Roman" w:hAnsi="Times New Roman" w:cs="Times New Roman"/>
          <w:sz w:val="24"/>
          <w:szCs w:val="24"/>
        </w:rPr>
        <w:t xml:space="preserve"> the rule of law including</w:t>
      </w:r>
      <w:r>
        <w:rPr>
          <w:rFonts w:ascii="Times New Roman" w:hAnsi="Times New Roman" w:cs="Times New Roman"/>
          <w:sz w:val="24"/>
          <w:szCs w:val="24"/>
        </w:rPr>
        <w:t xml:space="preserve"> the word “dubious” is current. Therefore, using </w:t>
      </w:r>
      <w:r w:rsidRPr="00243FE1">
        <w:rPr>
          <w:rFonts w:ascii="Times New Roman" w:hAnsi="Times New Roman" w:cs="Times New Roman"/>
          <w:sz w:val="24"/>
          <w:szCs w:val="24"/>
        </w:rPr>
        <w:t>a current dictionary rather than one from 1984 is appropriate.</w:t>
      </w:r>
    </w:p>
  </w:footnote>
  <w:footnote w:id="6">
    <w:p w:rsidR="00AF0F1A" w:rsidRPr="00870525" w:rsidRDefault="00AF0F1A">
      <w:pPr>
        <w:pStyle w:val="FootnoteText"/>
        <w:rPr>
          <w:rFonts w:ascii="Times New Roman" w:hAnsi="Times New Roman" w:cs="Times New Roman"/>
          <w:sz w:val="24"/>
          <w:szCs w:val="24"/>
        </w:rPr>
      </w:pPr>
      <w:r w:rsidRPr="00870525">
        <w:rPr>
          <w:rStyle w:val="FootnoteReference"/>
          <w:rFonts w:ascii="Times New Roman" w:hAnsi="Times New Roman" w:cs="Times New Roman"/>
          <w:sz w:val="24"/>
          <w:szCs w:val="24"/>
        </w:rPr>
        <w:footnoteRef/>
      </w:r>
      <w:r w:rsidRPr="00870525">
        <w:rPr>
          <w:rFonts w:ascii="Times New Roman" w:hAnsi="Times New Roman" w:cs="Times New Roman"/>
          <w:sz w:val="24"/>
          <w:szCs w:val="24"/>
        </w:rPr>
        <w:t xml:space="preserve"> The canon instructing courts to consider dictionaries can be found at Minn. Stat. § 645.08(1).</w:t>
      </w:r>
    </w:p>
    <w:p w:rsidR="00AF0F1A" w:rsidRPr="00870525" w:rsidRDefault="00AF0F1A">
      <w:pPr>
        <w:pStyle w:val="FootnoteText"/>
        <w:rPr>
          <w:rFonts w:ascii="Times New Roman" w:hAnsi="Times New Roman" w:cs="Times New Roman"/>
          <w:sz w:val="24"/>
          <w:szCs w:val="24"/>
        </w:rPr>
      </w:pPr>
    </w:p>
  </w:footnote>
  <w:footnote w:id="7">
    <w:p w:rsidR="00AF0F1A" w:rsidRPr="00870525" w:rsidRDefault="00AF0F1A" w:rsidP="00F75BB0">
      <w:pPr>
        <w:pStyle w:val="FootnoteText"/>
        <w:rPr>
          <w:rFonts w:ascii="Times New Roman" w:hAnsi="Times New Roman" w:cs="Times New Roman"/>
          <w:sz w:val="24"/>
          <w:szCs w:val="24"/>
        </w:rPr>
      </w:pPr>
      <w:r w:rsidRPr="00870525">
        <w:rPr>
          <w:rStyle w:val="FootnoteReference"/>
          <w:rFonts w:ascii="Times New Roman" w:hAnsi="Times New Roman" w:cs="Times New Roman"/>
          <w:sz w:val="24"/>
          <w:szCs w:val="24"/>
        </w:rPr>
        <w:footnoteRef/>
      </w:r>
      <w:r w:rsidRPr="00870525">
        <w:rPr>
          <w:rFonts w:ascii="Times New Roman" w:hAnsi="Times New Roman" w:cs="Times New Roman"/>
          <w:sz w:val="24"/>
          <w:szCs w:val="24"/>
        </w:rPr>
        <w:t xml:space="preserve"> The canon instructing courts to consider legislative history, which would include such summaries, can be found at Minn. Stat. § 645.16(7).</w:t>
      </w:r>
    </w:p>
    <w:p w:rsidR="00AF0F1A" w:rsidRPr="00870525" w:rsidRDefault="00AF0F1A" w:rsidP="00F75BB0">
      <w:pPr>
        <w:pStyle w:val="FootnoteText"/>
        <w:rPr>
          <w:rFonts w:ascii="Times New Roman" w:hAnsi="Times New Roman" w:cs="Times New Roman"/>
          <w:sz w:val="24"/>
          <w:szCs w:val="24"/>
        </w:rPr>
      </w:pPr>
    </w:p>
  </w:footnote>
  <w:footnote w:id="8">
    <w:p w:rsidR="00AF0F1A" w:rsidRPr="00870525" w:rsidRDefault="00AF0F1A" w:rsidP="0040794C">
      <w:pPr>
        <w:pStyle w:val="FootnoteText"/>
        <w:rPr>
          <w:rFonts w:ascii="Times New Roman" w:hAnsi="Times New Roman" w:cs="Times New Roman"/>
          <w:sz w:val="24"/>
          <w:szCs w:val="24"/>
        </w:rPr>
      </w:pPr>
      <w:r w:rsidRPr="00870525">
        <w:rPr>
          <w:rStyle w:val="FootnoteReference"/>
          <w:rFonts w:ascii="Times New Roman" w:hAnsi="Times New Roman" w:cs="Times New Roman"/>
          <w:sz w:val="24"/>
          <w:szCs w:val="24"/>
        </w:rPr>
        <w:footnoteRef/>
      </w:r>
      <w:r w:rsidRPr="00870525">
        <w:rPr>
          <w:rFonts w:ascii="Times New Roman" w:hAnsi="Times New Roman" w:cs="Times New Roman"/>
          <w:sz w:val="24"/>
          <w:szCs w:val="24"/>
        </w:rPr>
        <w:t xml:space="preserve"> The canon instructing courts to consider the bill’s purpose can be found at Minn. Stat. § 645.16(1)</w:t>
      </w:r>
      <w:proofErr w:type="gramStart"/>
      <w:r w:rsidRPr="00870525">
        <w:rPr>
          <w:rFonts w:ascii="Times New Roman" w:hAnsi="Times New Roman" w:cs="Times New Roman"/>
          <w:sz w:val="24"/>
          <w:szCs w:val="24"/>
        </w:rPr>
        <w:t>,(</w:t>
      </w:r>
      <w:proofErr w:type="gramEnd"/>
      <w:r w:rsidRPr="00870525">
        <w:rPr>
          <w:rFonts w:ascii="Times New Roman" w:hAnsi="Times New Roman" w:cs="Times New Roman"/>
          <w:sz w:val="24"/>
          <w:szCs w:val="24"/>
        </w:rPr>
        <w:t>3)</w:t>
      </w:r>
      <w:r>
        <w:rPr>
          <w:rFonts w:ascii="Times New Roman" w:hAnsi="Times New Roman" w:cs="Times New Roman"/>
          <w:sz w:val="24"/>
          <w:szCs w:val="24"/>
        </w:rPr>
        <w:t xml:space="preserve"> and</w:t>
      </w:r>
      <w:r w:rsidRPr="00870525">
        <w:rPr>
          <w:rFonts w:ascii="Times New Roman" w:hAnsi="Times New Roman" w:cs="Times New Roman"/>
          <w:sz w:val="24"/>
          <w:szCs w:val="24"/>
        </w:rPr>
        <w:t xml:space="preserve"> (4).</w:t>
      </w:r>
    </w:p>
    <w:p w:rsidR="00AF0F1A" w:rsidRPr="00870525" w:rsidRDefault="00AF0F1A" w:rsidP="0040794C">
      <w:pPr>
        <w:pStyle w:val="FootnoteText"/>
        <w:rPr>
          <w:rFonts w:ascii="Times New Roman" w:hAnsi="Times New Roman" w:cs="Times New Roman"/>
          <w:sz w:val="24"/>
          <w:szCs w:val="24"/>
        </w:rPr>
      </w:pPr>
    </w:p>
  </w:footnote>
  <w:footnote w:id="9">
    <w:p w:rsidR="00AF0F1A" w:rsidRPr="00870525" w:rsidRDefault="00AF0F1A" w:rsidP="00E0111B">
      <w:pPr>
        <w:pStyle w:val="FootnoteText"/>
        <w:rPr>
          <w:rFonts w:ascii="Times New Roman" w:hAnsi="Times New Roman" w:cs="Times New Roman"/>
          <w:sz w:val="24"/>
          <w:szCs w:val="24"/>
        </w:rPr>
      </w:pPr>
      <w:r w:rsidRPr="00870525">
        <w:rPr>
          <w:rStyle w:val="FootnoteReference"/>
          <w:rFonts w:ascii="Times New Roman" w:hAnsi="Times New Roman" w:cs="Times New Roman"/>
          <w:sz w:val="24"/>
          <w:szCs w:val="24"/>
        </w:rPr>
        <w:footnoteRef/>
      </w:r>
      <w:r w:rsidRPr="00870525">
        <w:rPr>
          <w:rFonts w:ascii="Times New Roman" w:hAnsi="Times New Roman" w:cs="Times New Roman"/>
          <w:sz w:val="24"/>
          <w:szCs w:val="24"/>
        </w:rPr>
        <w:t xml:space="preserve"> The canon instructing courts to consider legislative history, which would include such statements, can be found at Minn. Stat. § 645.16(7).</w:t>
      </w:r>
    </w:p>
    <w:p w:rsidR="00AF0F1A" w:rsidRPr="00870525" w:rsidRDefault="00AF0F1A" w:rsidP="00E0111B">
      <w:pPr>
        <w:pStyle w:val="FootnoteText"/>
        <w:rPr>
          <w:rFonts w:ascii="Times New Roman" w:hAnsi="Times New Roman" w:cs="Times New Roman"/>
          <w:sz w:val="24"/>
          <w:szCs w:val="24"/>
        </w:rPr>
      </w:pPr>
    </w:p>
  </w:footnote>
  <w:footnote w:id="10">
    <w:p w:rsidR="00AF0F1A" w:rsidRPr="00870525" w:rsidRDefault="00AF0F1A" w:rsidP="00E0111B">
      <w:pPr>
        <w:pStyle w:val="FootnoteText"/>
        <w:rPr>
          <w:rFonts w:ascii="Times New Roman" w:hAnsi="Times New Roman" w:cs="Times New Roman"/>
          <w:sz w:val="24"/>
          <w:szCs w:val="24"/>
        </w:rPr>
      </w:pPr>
      <w:r w:rsidRPr="00870525">
        <w:rPr>
          <w:rStyle w:val="FootnoteReference"/>
          <w:rFonts w:ascii="Times New Roman" w:hAnsi="Times New Roman" w:cs="Times New Roman"/>
          <w:sz w:val="24"/>
          <w:szCs w:val="24"/>
        </w:rPr>
        <w:footnoteRef/>
      </w:r>
      <w:r w:rsidRPr="00870525">
        <w:rPr>
          <w:rFonts w:ascii="Times New Roman" w:hAnsi="Times New Roman" w:cs="Times New Roman"/>
          <w:sz w:val="24"/>
          <w:szCs w:val="24"/>
        </w:rPr>
        <w:t xml:space="preserve"> The canon instructing courts to consider former laws can be found at Minn. Stat. § 645.16(5).</w:t>
      </w:r>
    </w:p>
    <w:p w:rsidR="00AF0F1A" w:rsidRDefault="00AF0F1A" w:rsidP="00E0111B">
      <w:pPr>
        <w:pStyle w:val="FootnoteText"/>
      </w:pPr>
    </w:p>
  </w:footnote>
  <w:footnote w:id="11">
    <w:p w:rsidR="00AF0F1A" w:rsidRPr="00FF12D8" w:rsidRDefault="00AF0F1A" w:rsidP="00783788">
      <w:pPr>
        <w:pStyle w:val="FootnoteText"/>
        <w:rPr>
          <w:rFonts w:ascii="Times New Roman" w:hAnsi="Times New Roman" w:cs="Times New Roman"/>
          <w:sz w:val="24"/>
          <w:szCs w:val="24"/>
        </w:rPr>
      </w:pPr>
      <w:r w:rsidRPr="00686C0C">
        <w:rPr>
          <w:rStyle w:val="FootnoteReference"/>
          <w:rFonts w:ascii="Times New Roman" w:hAnsi="Times New Roman" w:cs="Times New Roman"/>
          <w:sz w:val="24"/>
          <w:szCs w:val="24"/>
        </w:rPr>
        <w:footnoteRef/>
      </w:r>
      <w:r w:rsidRPr="00686C0C">
        <w:rPr>
          <w:rFonts w:ascii="Times New Roman" w:hAnsi="Times New Roman" w:cs="Times New Roman"/>
          <w:sz w:val="24"/>
          <w:szCs w:val="24"/>
        </w:rPr>
        <w:t xml:space="preserve"> </w:t>
      </w:r>
      <w:r w:rsidR="002E478F" w:rsidRPr="00686C0C">
        <w:rPr>
          <w:rFonts w:ascii="Times New Roman" w:hAnsi="Times New Roman" w:cs="Times New Roman"/>
          <w:sz w:val="24"/>
          <w:szCs w:val="24"/>
        </w:rPr>
        <w:t xml:space="preserve">See footnote </w:t>
      </w:r>
      <w:r w:rsidR="00CD51BC" w:rsidRPr="00686C0C">
        <w:rPr>
          <w:rFonts w:ascii="Times New Roman" w:hAnsi="Times New Roman" w:cs="Times New Roman"/>
          <w:sz w:val="24"/>
          <w:szCs w:val="24"/>
        </w:rPr>
        <w:t>8</w:t>
      </w:r>
      <w:r w:rsidR="002E478F" w:rsidRPr="00686C0C">
        <w:rPr>
          <w:rFonts w:ascii="Times New Roman" w:hAnsi="Times New Roman" w:cs="Times New Roman"/>
          <w:sz w:val="24"/>
          <w:szCs w:val="24"/>
        </w:rPr>
        <w:t xml:space="preserve"> </w:t>
      </w:r>
      <w:r w:rsidRPr="00686C0C">
        <w:rPr>
          <w:rFonts w:ascii="Times New Roman" w:hAnsi="Times New Roman" w:cs="Times New Roman"/>
          <w:sz w:val="24"/>
          <w:szCs w:val="24"/>
        </w:rPr>
        <w:t>above.</w:t>
      </w:r>
    </w:p>
  </w:footnote>
  <w:footnote w:id="12">
    <w:p w:rsidR="00AF0F1A" w:rsidRPr="00FF12D8" w:rsidRDefault="00AF0F1A">
      <w:pPr>
        <w:pStyle w:val="FootnoteText"/>
        <w:rPr>
          <w:rFonts w:ascii="Times New Roman" w:hAnsi="Times New Roman" w:cs="Times New Roman"/>
          <w:sz w:val="24"/>
          <w:szCs w:val="24"/>
        </w:rPr>
      </w:pPr>
      <w:r w:rsidRPr="00FF12D8">
        <w:rPr>
          <w:rStyle w:val="FootnoteReference"/>
          <w:rFonts w:ascii="Times New Roman" w:hAnsi="Times New Roman" w:cs="Times New Roman"/>
          <w:sz w:val="24"/>
          <w:szCs w:val="24"/>
        </w:rPr>
        <w:footnoteRef/>
      </w:r>
      <w:r w:rsidRPr="00FF12D8">
        <w:rPr>
          <w:rFonts w:ascii="Times New Roman" w:hAnsi="Times New Roman" w:cs="Times New Roman"/>
          <w:sz w:val="24"/>
          <w:szCs w:val="24"/>
        </w:rPr>
        <w:t xml:space="preserve"> As discussed below, only the written record is available and that is what I present.</w:t>
      </w:r>
    </w:p>
    <w:p w:rsidR="00AF0F1A" w:rsidRPr="00FF12D8" w:rsidRDefault="00AF0F1A">
      <w:pPr>
        <w:pStyle w:val="FootnoteText"/>
        <w:rPr>
          <w:rFonts w:ascii="Times New Roman" w:hAnsi="Times New Roman" w:cs="Times New Roman"/>
          <w:sz w:val="24"/>
          <w:szCs w:val="24"/>
        </w:rPr>
      </w:pPr>
    </w:p>
  </w:footnote>
  <w:footnote w:id="13">
    <w:p w:rsidR="00AF0F1A" w:rsidRPr="00BB2958" w:rsidRDefault="00AF0F1A">
      <w:pPr>
        <w:pStyle w:val="FootnoteText"/>
        <w:rPr>
          <w:rFonts w:ascii="Times New Roman" w:hAnsi="Times New Roman" w:cs="Times New Roman"/>
          <w:sz w:val="24"/>
          <w:szCs w:val="24"/>
        </w:rPr>
      </w:pPr>
      <w:r w:rsidRPr="00BB2958">
        <w:rPr>
          <w:rStyle w:val="FootnoteReference"/>
          <w:rFonts w:ascii="Times New Roman" w:hAnsi="Times New Roman" w:cs="Times New Roman"/>
          <w:sz w:val="24"/>
          <w:szCs w:val="24"/>
        </w:rPr>
        <w:footnoteRef/>
      </w:r>
      <w:r w:rsidRPr="00BB2958">
        <w:rPr>
          <w:rFonts w:ascii="Times New Roman" w:hAnsi="Times New Roman" w:cs="Times New Roman"/>
          <w:sz w:val="24"/>
          <w:szCs w:val="24"/>
        </w:rPr>
        <w:t xml:space="preserve"> There is one brief summary which states in its entirety “S.F. 1330 (Belanger) (Bad Faith Eviction) The bill provides that the tenant may recover treble damages from the landlord if the landlord unlawfully and intentionally removes or excludes a tenant from a premises.” </w:t>
      </w:r>
      <w:hyperlink r:id="rId3" w:history="1">
        <w:r w:rsidRPr="00642E2E">
          <w:rPr>
            <w:rStyle w:val="Hyperlink"/>
            <w:rFonts w:ascii="Times New Roman" w:hAnsi="Times New Roman" w:cs="Times New Roman"/>
            <w:sz w:val="24"/>
            <w:szCs w:val="24"/>
          </w:rPr>
          <w:t>Appendix LH 231</w:t>
        </w:r>
      </w:hyperlink>
      <w:r w:rsidRPr="00BB2958">
        <w:rPr>
          <w:rFonts w:ascii="Times New Roman" w:hAnsi="Times New Roman" w:cs="Times New Roman"/>
          <w:sz w:val="24"/>
          <w:szCs w:val="24"/>
        </w:rPr>
        <w:t xml:space="preserve"> at page 9. This summary was prepared before the amendment changing “intentionally” to “in bad faith” was considered.</w:t>
      </w:r>
    </w:p>
    <w:p w:rsidR="00AF0F1A" w:rsidRDefault="00AF0F1A">
      <w:pPr>
        <w:pStyle w:val="FootnoteText"/>
      </w:pPr>
    </w:p>
  </w:footnote>
  <w:footnote w:id="14">
    <w:p w:rsidR="00AF0F1A" w:rsidRPr="003B473A" w:rsidRDefault="00AF0F1A">
      <w:pPr>
        <w:pStyle w:val="FootnoteText"/>
        <w:rPr>
          <w:rFonts w:ascii="Times New Roman" w:hAnsi="Times New Roman" w:cs="Times New Roman"/>
          <w:color w:val="FF0000"/>
          <w:sz w:val="24"/>
          <w:szCs w:val="24"/>
        </w:rPr>
      </w:pPr>
      <w:r w:rsidRPr="003B473A">
        <w:rPr>
          <w:rStyle w:val="FootnoteReference"/>
          <w:rFonts w:ascii="Times New Roman" w:hAnsi="Times New Roman" w:cs="Times New Roman"/>
          <w:sz w:val="24"/>
          <w:szCs w:val="24"/>
        </w:rPr>
        <w:footnoteRef/>
      </w:r>
      <w:r w:rsidRPr="003B473A">
        <w:rPr>
          <w:rFonts w:ascii="Times New Roman" w:hAnsi="Times New Roman" w:cs="Times New Roman"/>
          <w:sz w:val="24"/>
          <w:szCs w:val="24"/>
        </w:rPr>
        <w:t xml:space="preserve"> Tapes from 1991-2003 were also discarded but not before most were converted to digital files available at </w:t>
      </w:r>
      <w:hyperlink r:id="rId4" w:history="1">
        <w:r w:rsidRPr="003B473A">
          <w:rPr>
            <w:rStyle w:val="Hyperlink"/>
            <w:rFonts w:ascii="Times New Roman" w:hAnsi="Times New Roman" w:cs="Times New Roman"/>
            <w:color w:val="0070C0"/>
            <w:sz w:val="24"/>
            <w:szCs w:val="24"/>
          </w:rPr>
          <w:t>https://www.house.leg.state.mn.us/audio/default.asp</w:t>
        </w:r>
      </w:hyperlink>
      <w:r w:rsidRPr="003B473A">
        <w:rPr>
          <w:rFonts w:ascii="Times New Roman" w:hAnsi="Times New Roman" w:cs="Times New Roman"/>
          <w:sz w:val="24"/>
          <w:szCs w:val="24"/>
        </w:rPr>
        <w:t xml:space="preserve"> . Post 2003, digital files are available at </w:t>
      </w:r>
      <w:hyperlink r:id="rId5" w:history="1">
        <w:r w:rsidRPr="003B473A">
          <w:rPr>
            <w:rStyle w:val="Hyperlink"/>
            <w:rFonts w:ascii="Times New Roman" w:hAnsi="Times New Roman" w:cs="Times New Roman"/>
            <w:sz w:val="24"/>
            <w:szCs w:val="24"/>
          </w:rPr>
          <w:t>https://www.lrl.mn.gov/media/</w:t>
        </w:r>
      </w:hyperlink>
      <w:r w:rsidRPr="003B473A">
        <w:rPr>
          <w:rFonts w:ascii="Times New Roman" w:hAnsi="Times New Roman" w:cs="Times New Roman"/>
          <w:color w:val="FF0000"/>
          <w:sz w:val="24"/>
          <w:szCs w:val="24"/>
        </w:rPr>
        <w:t xml:space="preserve"> .</w:t>
      </w:r>
    </w:p>
    <w:p w:rsidR="00AF0F1A" w:rsidRPr="003B473A" w:rsidRDefault="00AF0F1A">
      <w:pPr>
        <w:pStyle w:val="FootnoteText"/>
        <w:rPr>
          <w:rFonts w:ascii="Times New Roman" w:hAnsi="Times New Roman" w:cs="Times New Roman"/>
          <w:sz w:val="24"/>
          <w:szCs w:val="24"/>
        </w:rPr>
      </w:pPr>
    </w:p>
  </w:footnote>
  <w:footnote w:id="15">
    <w:p w:rsidR="00AF0F1A" w:rsidRDefault="00AF0F1A">
      <w:pPr>
        <w:pStyle w:val="FootnoteText"/>
        <w:rPr>
          <w:rFonts w:ascii="Times New Roman" w:hAnsi="Times New Roman" w:cs="Times New Roman"/>
          <w:sz w:val="24"/>
          <w:szCs w:val="24"/>
        </w:rPr>
      </w:pPr>
      <w:r w:rsidRPr="0073793A">
        <w:rPr>
          <w:rStyle w:val="FootnoteReference"/>
          <w:rFonts w:ascii="Times New Roman" w:hAnsi="Times New Roman" w:cs="Times New Roman"/>
          <w:sz w:val="24"/>
          <w:szCs w:val="24"/>
        </w:rPr>
        <w:footnoteRef/>
      </w:r>
      <w:r w:rsidRPr="0073793A">
        <w:rPr>
          <w:rFonts w:ascii="Times New Roman" w:hAnsi="Times New Roman" w:cs="Times New Roman"/>
          <w:sz w:val="24"/>
          <w:szCs w:val="24"/>
        </w:rPr>
        <w:t xml:space="preserve"> </w:t>
      </w:r>
      <w:r w:rsidRPr="003C3F70">
        <w:rPr>
          <w:rFonts w:ascii="Times New Roman" w:hAnsi="Times New Roman" w:cs="Times New Roman"/>
          <w:sz w:val="24"/>
          <w:szCs w:val="24"/>
        </w:rPr>
        <w:t xml:space="preserve">Horner: </w:t>
      </w:r>
      <w:hyperlink r:id="rId6" w:history="1">
        <w:r w:rsidRPr="00642E2E">
          <w:rPr>
            <w:rStyle w:val="Hyperlink"/>
            <w:rFonts w:ascii="Times New Roman" w:hAnsi="Times New Roman" w:cs="Times New Roman"/>
            <w:sz w:val="24"/>
            <w:szCs w:val="24"/>
          </w:rPr>
          <w:t>Appendix LH 231</w:t>
        </w:r>
      </w:hyperlink>
      <w:r w:rsidRPr="003C3F70">
        <w:rPr>
          <w:rFonts w:ascii="Times New Roman" w:hAnsi="Times New Roman" w:cs="Times New Roman"/>
          <w:sz w:val="24"/>
          <w:szCs w:val="24"/>
        </w:rPr>
        <w:t xml:space="preserve"> at PDF page 29</w:t>
      </w:r>
      <w:r>
        <w:rPr>
          <w:rFonts w:ascii="Times New Roman" w:hAnsi="Times New Roman" w:cs="Times New Roman"/>
          <w:sz w:val="24"/>
          <w:szCs w:val="24"/>
        </w:rPr>
        <w:t xml:space="preserve">; </w:t>
      </w:r>
      <w:r w:rsidRPr="003C3F70">
        <w:rPr>
          <w:rFonts w:ascii="Times New Roman" w:hAnsi="Times New Roman" w:cs="Times New Roman"/>
          <w:sz w:val="24"/>
          <w:szCs w:val="24"/>
        </w:rPr>
        <w:t xml:space="preserve">Swanson: </w:t>
      </w:r>
      <w:hyperlink r:id="rId7" w:history="1">
        <w:r w:rsidRPr="00642E2E">
          <w:rPr>
            <w:rStyle w:val="Hyperlink"/>
            <w:rFonts w:ascii="Times New Roman" w:hAnsi="Times New Roman" w:cs="Times New Roman"/>
            <w:sz w:val="24"/>
            <w:szCs w:val="24"/>
          </w:rPr>
          <w:t>Appendix LH 231</w:t>
        </w:r>
      </w:hyperlink>
      <w:r w:rsidRPr="003C3F70">
        <w:rPr>
          <w:rFonts w:ascii="Times New Roman" w:hAnsi="Times New Roman" w:cs="Times New Roman"/>
          <w:sz w:val="24"/>
          <w:szCs w:val="24"/>
        </w:rPr>
        <w:t xml:space="preserve"> at PDF page 8</w:t>
      </w:r>
      <w:r>
        <w:rPr>
          <w:rFonts w:ascii="Times New Roman" w:hAnsi="Times New Roman" w:cs="Times New Roman"/>
          <w:color w:val="FF0000"/>
          <w:sz w:val="24"/>
          <w:szCs w:val="24"/>
        </w:rPr>
        <w:t>.</w:t>
      </w:r>
    </w:p>
    <w:p w:rsidR="00AF0F1A" w:rsidRPr="0073793A" w:rsidRDefault="00AF0F1A">
      <w:pPr>
        <w:pStyle w:val="FootnoteText"/>
        <w:rPr>
          <w:rFonts w:ascii="Times New Roman" w:hAnsi="Times New Roman" w:cs="Times New Roman"/>
          <w:sz w:val="24"/>
          <w:szCs w:val="24"/>
        </w:rPr>
      </w:pPr>
    </w:p>
  </w:footnote>
  <w:footnote w:id="16">
    <w:p w:rsidR="00AF0F1A" w:rsidRDefault="00AF0F1A">
      <w:pPr>
        <w:pStyle w:val="FootnoteText"/>
        <w:rPr>
          <w:rFonts w:ascii="Times New Roman" w:hAnsi="Times New Roman" w:cs="Times New Roman"/>
          <w:sz w:val="24"/>
          <w:szCs w:val="24"/>
        </w:rPr>
      </w:pPr>
      <w:r w:rsidRPr="003B473A">
        <w:rPr>
          <w:rStyle w:val="FootnoteReference"/>
          <w:rFonts w:ascii="Times New Roman" w:hAnsi="Times New Roman" w:cs="Times New Roman"/>
          <w:sz w:val="24"/>
          <w:szCs w:val="24"/>
        </w:rPr>
        <w:footnoteRef/>
      </w:r>
      <w:r w:rsidRPr="003B473A">
        <w:rPr>
          <w:rFonts w:ascii="Times New Roman" w:hAnsi="Times New Roman" w:cs="Times New Roman"/>
          <w:sz w:val="24"/>
          <w:szCs w:val="24"/>
        </w:rPr>
        <w:t xml:space="preserve"> I happen to be a personal acquaintance of Janet </w:t>
      </w:r>
      <w:proofErr w:type="spellStart"/>
      <w:r w:rsidRPr="003B473A">
        <w:rPr>
          <w:rFonts w:ascii="Times New Roman" w:hAnsi="Times New Roman" w:cs="Times New Roman"/>
          <w:sz w:val="24"/>
          <w:szCs w:val="24"/>
        </w:rPr>
        <w:t>Entzel</w:t>
      </w:r>
      <w:proofErr w:type="spellEnd"/>
      <w:r w:rsidRPr="003B473A">
        <w:rPr>
          <w:rFonts w:ascii="Times New Roman" w:hAnsi="Times New Roman" w:cs="Times New Roman"/>
          <w:sz w:val="24"/>
          <w:szCs w:val="24"/>
        </w:rPr>
        <w:t>, the current name of Janet Clark pos</w:t>
      </w:r>
      <w:r>
        <w:rPr>
          <w:rFonts w:ascii="Times New Roman" w:hAnsi="Times New Roman" w:cs="Times New Roman"/>
          <w:sz w:val="24"/>
          <w:szCs w:val="24"/>
        </w:rPr>
        <w:t xml:space="preserve">t her marriage to Arnie </w:t>
      </w:r>
      <w:proofErr w:type="spellStart"/>
      <w:r>
        <w:rPr>
          <w:rFonts w:ascii="Times New Roman" w:hAnsi="Times New Roman" w:cs="Times New Roman"/>
          <w:sz w:val="24"/>
          <w:szCs w:val="24"/>
        </w:rPr>
        <w:t>Entzel</w:t>
      </w:r>
      <w:proofErr w:type="spellEnd"/>
      <w:r>
        <w:rPr>
          <w:rFonts w:ascii="Times New Roman" w:hAnsi="Times New Roman" w:cs="Times New Roman"/>
          <w:sz w:val="24"/>
          <w:szCs w:val="24"/>
        </w:rPr>
        <w:t>. S</w:t>
      </w:r>
      <w:r w:rsidRPr="003B473A">
        <w:rPr>
          <w:rFonts w:ascii="Times New Roman" w:hAnsi="Times New Roman" w:cs="Times New Roman"/>
          <w:sz w:val="24"/>
          <w:szCs w:val="24"/>
        </w:rPr>
        <w:t xml:space="preserve">he was the owner of my house before my wife and I bought it from her in 1988. After we chatted about old times, I sent her materials about the </w:t>
      </w:r>
      <w:r>
        <w:rPr>
          <w:rFonts w:ascii="Times New Roman" w:hAnsi="Times New Roman" w:cs="Times New Roman"/>
          <w:sz w:val="24"/>
          <w:szCs w:val="24"/>
        </w:rPr>
        <w:t xml:space="preserve">“bad faith” </w:t>
      </w:r>
      <w:r w:rsidRPr="003B473A">
        <w:rPr>
          <w:rFonts w:ascii="Times New Roman" w:hAnsi="Times New Roman" w:cs="Times New Roman"/>
          <w:sz w:val="24"/>
          <w:szCs w:val="24"/>
        </w:rPr>
        <w:t>issue, including much of the legislative history. It turns out that Janet and Sally Olsen live in the same apartment complex so Janet and she looked at the materials together, discussed the bill, and then Janet reported that neither of them remember anything specific about the bill or the discussion</w:t>
      </w:r>
      <w:r>
        <w:rPr>
          <w:rFonts w:ascii="Times New Roman" w:hAnsi="Times New Roman" w:cs="Times New Roman"/>
          <w:sz w:val="24"/>
          <w:szCs w:val="24"/>
        </w:rPr>
        <w:t>s in committee or on the floor</w:t>
      </w:r>
      <w:r w:rsidRPr="003B473A">
        <w:rPr>
          <w:rFonts w:ascii="Times New Roman" w:hAnsi="Times New Roman" w:cs="Times New Roman"/>
          <w:sz w:val="24"/>
          <w:szCs w:val="24"/>
        </w:rPr>
        <w:t>.</w:t>
      </w:r>
    </w:p>
    <w:p w:rsidR="00AF0F1A" w:rsidRDefault="00AF0F1A">
      <w:pPr>
        <w:pStyle w:val="FootnoteText"/>
      </w:pPr>
    </w:p>
  </w:footnote>
  <w:footnote w:id="17">
    <w:p w:rsidR="00AF0F1A" w:rsidRDefault="00AF0F1A">
      <w:pPr>
        <w:pStyle w:val="FootnoteText"/>
        <w:rPr>
          <w:rFonts w:ascii="Times New Roman" w:hAnsi="Times New Roman" w:cs="Times New Roman"/>
          <w:color w:val="000000"/>
          <w:sz w:val="24"/>
          <w:szCs w:val="24"/>
          <w:shd w:val="clear" w:color="auto" w:fill="FFFFFF"/>
        </w:rPr>
      </w:pPr>
      <w:r w:rsidRPr="001E5929">
        <w:rPr>
          <w:rStyle w:val="FootnoteReference"/>
          <w:rFonts w:ascii="Times New Roman" w:hAnsi="Times New Roman" w:cs="Times New Roman"/>
          <w:sz w:val="24"/>
          <w:szCs w:val="24"/>
        </w:rPr>
        <w:footnoteRef/>
      </w:r>
      <w:r w:rsidRPr="001E5929">
        <w:rPr>
          <w:rFonts w:ascii="Times New Roman" w:hAnsi="Times New Roman" w:cs="Times New Roman"/>
          <w:sz w:val="24"/>
          <w:szCs w:val="24"/>
        </w:rPr>
        <w:t xml:space="preserve"> The Gale Library’s finding aid for Senator Spear’s papers, available at </w:t>
      </w:r>
      <w:hyperlink r:id="rId8" w:history="1">
        <w:r w:rsidRPr="001E5929">
          <w:rPr>
            <w:rStyle w:val="Hyperlink"/>
            <w:rFonts w:ascii="Times New Roman" w:hAnsi="Times New Roman" w:cs="Times New Roman"/>
            <w:sz w:val="24"/>
            <w:szCs w:val="24"/>
          </w:rPr>
          <w:t>http://www2.mnhs.org/library/findaids/00686.xml</w:t>
        </w:r>
      </w:hyperlink>
      <w:r w:rsidRPr="001E5929">
        <w:rPr>
          <w:rFonts w:ascii="Times New Roman" w:hAnsi="Times New Roman" w:cs="Times New Roman"/>
          <w:sz w:val="24"/>
          <w:szCs w:val="24"/>
        </w:rPr>
        <w:t xml:space="preserve">, catalogs the extensive materials. I checked the two boxes whose catalog entries suggested they might contain relevant materials – Spear Box 11 with location number </w:t>
      </w:r>
      <w:r w:rsidRPr="001E5929">
        <w:rPr>
          <w:rFonts w:ascii="Times New Roman" w:hAnsi="Times New Roman" w:cs="Times New Roman"/>
          <w:color w:val="000000"/>
          <w:sz w:val="24"/>
          <w:szCs w:val="24"/>
          <w:shd w:val="clear" w:color="auto" w:fill="FFFFFF"/>
        </w:rPr>
        <w:t>143.E.19.9B and Spear Box 13 with location number 142.J.17.1B. I looked through the Consumer Protection folder in the former box and every folder in th</w:t>
      </w:r>
      <w:r>
        <w:rPr>
          <w:rFonts w:ascii="Times New Roman" w:hAnsi="Times New Roman" w:cs="Times New Roman"/>
          <w:color w:val="000000"/>
          <w:sz w:val="24"/>
          <w:szCs w:val="24"/>
          <w:shd w:val="clear" w:color="auto" w:fill="FFFFFF"/>
        </w:rPr>
        <w:t>e latter box but came up empty.</w:t>
      </w:r>
    </w:p>
    <w:p w:rsidR="00AF0F1A" w:rsidRDefault="00AF0F1A">
      <w:pPr>
        <w:pStyle w:val="FootnoteText"/>
      </w:pPr>
    </w:p>
  </w:footnote>
  <w:footnote w:id="18">
    <w:p w:rsidR="00AF0F1A" w:rsidRPr="007C6990" w:rsidRDefault="00AF0F1A">
      <w:pPr>
        <w:pStyle w:val="FootnoteText"/>
        <w:rPr>
          <w:rFonts w:ascii="Times New Roman" w:hAnsi="Times New Roman" w:cs="Times New Roman"/>
          <w:sz w:val="24"/>
          <w:szCs w:val="24"/>
        </w:rPr>
      </w:pPr>
      <w:r w:rsidRPr="007C6990">
        <w:rPr>
          <w:rStyle w:val="FootnoteReference"/>
          <w:rFonts w:ascii="Times New Roman" w:hAnsi="Times New Roman" w:cs="Times New Roman"/>
          <w:sz w:val="24"/>
          <w:szCs w:val="24"/>
        </w:rPr>
        <w:footnoteRef/>
      </w:r>
      <w:r w:rsidRPr="007C6990">
        <w:rPr>
          <w:rFonts w:ascii="Times New Roman" w:hAnsi="Times New Roman" w:cs="Times New Roman"/>
          <w:sz w:val="24"/>
          <w:szCs w:val="24"/>
        </w:rPr>
        <w:t xml:space="preserve"> </w:t>
      </w:r>
      <w:hyperlink r:id="rId9" w:history="1">
        <w:r w:rsidRPr="00642E2E">
          <w:rPr>
            <w:rStyle w:val="Hyperlink"/>
            <w:rFonts w:ascii="Times New Roman" w:hAnsi="Times New Roman" w:cs="Times New Roman"/>
            <w:sz w:val="24"/>
            <w:szCs w:val="24"/>
          </w:rPr>
          <w:t>Appendix LH 231</w:t>
        </w:r>
      </w:hyperlink>
      <w:r w:rsidRPr="007C6990">
        <w:rPr>
          <w:rFonts w:ascii="Times New Roman" w:hAnsi="Times New Roman" w:cs="Times New Roman"/>
          <w:sz w:val="24"/>
          <w:szCs w:val="24"/>
        </w:rPr>
        <w:t xml:space="preserve"> at PDF page 8.</w:t>
      </w:r>
    </w:p>
    <w:p w:rsidR="00AF0F1A" w:rsidRPr="007C6990" w:rsidRDefault="00AF0F1A">
      <w:pPr>
        <w:pStyle w:val="FootnoteText"/>
        <w:rPr>
          <w:rFonts w:ascii="Times New Roman" w:hAnsi="Times New Roman" w:cs="Times New Roman"/>
          <w:sz w:val="24"/>
          <w:szCs w:val="24"/>
        </w:rPr>
      </w:pPr>
    </w:p>
  </w:footnote>
  <w:footnote w:id="19">
    <w:p w:rsidR="00AF0F1A" w:rsidRPr="007C6990" w:rsidRDefault="00AF0F1A" w:rsidP="007C6990">
      <w:pPr>
        <w:pStyle w:val="FootnoteText"/>
        <w:rPr>
          <w:rFonts w:ascii="Times New Roman" w:hAnsi="Times New Roman" w:cs="Times New Roman"/>
          <w:sz w:val="24"/>
          <w:szCs w:val="24"/>
        </w:rPr>
      </w:pPr>
      <w:r w:rsidRPr="007C6990">
        <w:rPr>
          <w:rStyle w:val="FootnoteReference"/>
          <w:rFonts w:ascii="Times New Roman" w:hAnsi="Times New Roman" w:cs="Times New Roman"/>
          <w:sz w:val="24"/>
          <w:szCs w:val="24"/>
        </w:rPr>
        <w:footnoteRef/>
      </w:r>
      <w:r w:rsidRPr="007C6990">
        <w:rPr>
          <w:rFonts w:ascii="Times New Roman" w:hAnsi="Times New Roman" w:cs="Times New Roman"/>
          <w:sz w:val="24"/>
          <w:szCs w:val="24"/>
        </w:rPr>
        <w:t xml:space="preserve"> </w:t>
      </w:r>
      <w:hyperlink r:id="rId10" w:history="1">
        <w:r w:rsidRPr="00642E2E">
          <w:rPr>
            <w:rStyle w:val="Hyperlink"/>
            <w:rFonts w:ascii="Times New Roman" w:hAnsi="Times New Roman" w:cs="Times New Roman"/>
            <w:sz w:val="24"/>
            <w:szCs w:val="24"/>
          </w:rPr>
          <w:t>Appendix LH 231</w:t>
        </w:r>
      </w:hyperlink>
      <w:r w:rsidRPr="007C6990">
        <w:rPr>
          <w:rFonts w:ascii="Times New Roman" w:hAnsi="Times New Roman" w:cs="Times New Roman"/>
          <w:sz w:val="24"/>
          <w:szCs w:val="24"/>
        </w:rPr>
        <w:t xml:space="preserve"> at PDF page 15.</w:t>
      </w:r>
    </w:p>
    <w:p w:rsidR="00AF0F1A" w:rsidRDefault="00AF0F1A" w:rsidP="007C6990">
      <w:pPr>
        <w:pStyle w:val="FootnoteText"/>
      </w:pPr>
    </w:p>
  </w:footnote>
  <w:footnote w:id="20">
    <w:p w:rsidR="00AF0F1A" w:rsidRPr="00765B63" w:rsidRDefault="00AF0F1A">
      <w:pPr>
        <w:pStyle w:val="FootnoteText"/>
        <w:rPr>
          <w:rFonts w:ascii="Times New Roman" w:hAnsi="Times New Roman" w:cs="Times New Roman"/>
          <w:sz w:val="24"/>
          <w:szCs w:val="24"/>
        </w:rPr>
      </w:pPr>
      <w:r w:rsidRPr="00765B63">
        <w:rPr>
          <w:rStyle w:val="FootnoteReference"/>
          <w:rFonts w:ascii="Times New Roman" w:hAnsi="Times New Roman" w:cs="Times New Roman"/>
          <w:sz w:val="24"/>
          <w:szCs w:val="24"/>
        </w:rPr>
        <w:footnoteRef/>
      </w:r>
      <w:r w:rsidRPr="00765B63">
        <w:rPr>
          <w:rFonts w:ascii="Times New Roman" w:hAnsi="Times New Roman" w:cs="Times New Roman"/>
          <w:sz w:val="24"/>
          <w:szCs w:val="24"/>
        </w:rPr>
        <w:t xml:space="preserve"> Subdivision 2 provides for attorney fees only if the landlord contests the order granting the tenant possession. See a modern case confirming this meaning, </w:t>
      </w:r>
      <w:hyperlink r:id="rId11" w:history="1">
        <w:proofErr w:type="spellStart"/>
        <w:r w:rsidRPr="00765B63">
          <w:rPr>
            <w:rStyle w:val="Hyperlink"/>
            <w:rFonts w:ascii="Times New Roman" w:hAnsi="Times New Roman" w:cs="Times New Roman"/>
            <w:sz w:val="24"/>
            <w:szCs w:val="24"/>
          </w:rPr>
          <w:t>Denzer</w:t>
        </w:r>
        <w:proofErr w:type="spellEnd"/>
        <w:r w:rsidRPr="00765B63">
          <w:rPr>
            <w:rStyle w:val="Hyperlink"/>
            <w:rFonts w:ascii="Times New Roman" w:hAnsi="Times New Roman" w:cs="Times New Roman"/>
            <w:sz w:val="24"/>
            <w:szCs w:val="24"/>
          </w:rPr>
          <w:t xml:space="preserve"> v. Dolan, Minn. Ct. App. File No. A18-0645</w:t>
        </w:r>
        <w:proofErr w:type="gramStart"/>
        <w:r w:rsidRPr="00765B63">
          <w:rPr>
            <w:rStyle w:val="Hyperlink"/>
            <w:rFonts w:ascii="Times New Roman" w:hAnsi="Times New Roman" w:cs="Times New Roman"/>
            <w:sz w:val="24"/>
            <w:szCs w:val="24"/>
          </w:rPr>
          <w:t>.(</w:t>
        </w:r>
        <w:proofErr w:type="gramEnd"/>
        <w:r w:rsidRPr="00765B63">
          <w:rPr>
            <w:rStyle w:val="Hyperlink"/>
            <w:rFonts w:ascii="Times New Roman" w:hAnsi="Times New Roman" w:cs="Times New Roman"/>
            <w:sz w:val="24"/>
            <w:szCs w:val="24"/>
          </w:rPr>
          <w:t>Nov. 26, 2018</w:t>
        </w:r>
        <w:r>
          <w:rPr>
            <w:rStyle w:val="Hyperlink"/>
            <w:rFonts w:ascii="Times New Roman" w:hAnsi="Times New Roman" w:cs="Times New Roman"/>
            <w:sz w:val="24"/>
            <w:szCs w:val="24"/>
          </w:rPr>
          <w:t>( (</w:t>
        </w:r>
        <w:proofErr w:type="spellStart"/>
        <w:r w:rsidRPr="00765B63">
          <w:rPr>
            <w:rStyle w:val="Hyperlink"/>
            <w:rFonts w:ascii="Times New Roman" w:hAnsi="Times New Roman" w:cs="Times New Roman"/>
            <w:sz w:val="24"/>
            <w:szCs w:val="24"/>
          </w:rPr>
          <w:t>nonprecedential</w:t>
        </w:r>
        <w:proofErr w:type="spellEnd"/>
        <w:r w:rsidRPr="00765B63">
          <w:rPr>
            <w:rStyle w:val="Hyperlink"/>
            <w:rFonts w:ascii="Times New Roman" w:hAnsi="Times New Roman" w:cs="Times New Roman"/>
            <w:sz w:val="24"/>
            <w:szCs w:val="24"/>
          </w:rPr>
          <w:t>)</w:t>
        </w:r>
      </w:hyperlink>
      <w:r w:rsidRPr="00765B63">
        <w:rPr>
          <w:rFonts w:ascii="Times New Roman" w:hAnsi="Times New Roman" w:cs="Times New Roman"/>
          <w:sz w:val="24"/>
          <w:szCs w:val="24"/>
        </w:rPr>
        <w:t>.</w:t>
      </w:r>
    </w:p>
  </w:footnote>
  <w:footnote w:id="21">
    <w:p w:rsidR="00AF0F1A" w:rsidRDefault="00AF0F1A">
      <w:pPr>
        <w:pStyle w:val="FootnoteText"/>
      </w:pPr>
      <w:r>
        <w:rPr>
          <w:rStyle w:val="FootnoteReference"/>
        </w:rPr>
        <w:footnoteRef/>
      </w:r>
      <w:r w:rsidRPr="008726FC">
        <w:rPr>
          <w:rFonts w:ascii="Times New Roman" w:hAnsi="Times New Roman" w:cs="Times New Roman"/>
          <w:sz w:val="24"/>
          <w:szCs w:val="24"/>
        </w:rPr>
        <w:t xml:space="preserve"> </w:t>
      </w:r>
      <w:hyperlink r:id="rId12" w:history="1">
        <w:r w:rsidRPr="008726FC">
          <w:rPr>
            <w:rStyle w:val="Hyperlink"/>
            <w:rFonts w:ascii="Times New Roman" w:hAnsi="Times New Roman" w:cs="Times New Roman"/>
            <w:sz w:val="24"/>
            <w:szCs w:val="24"/>
          </w:rPr>
          <w:t>Lindner v. Foy, M</w:t>
        </w:r>
        <w:r>
          <w:rPr>
            <w:rStyle w:val="Hyperlink"/>
            <w:rFonts w:ascii="Times New Roman" w:hAnsi="Times New Roman" w:cs="Times New Roman"/>
            <w:sz w:val="24"/>
            <w:szCs w:val="24"/>
          </w:rPr>
          <w:t xml:space="preserve">inn. Ct. App. File No. A04-2060 </w:t>
        </w:r>
        <w:r w:rsidRPr="008726FC">
          <w:rPr>
            <w:rStyle w:val="Hyperlink"/>
            <w:rFonts w:ascii="Times New Roman" w:hAnsi="Times New Roman" w:cs="Times New Roman"/>
            <w:sz w:val="24"/>
            <w:szCs w:val="24"/>
          </w:rPr>
          <w:t>(June 28, 2005</w:t>
        </w:r>
        <w:r>
          <w:rPr>
            <w:rStyle w:val="Hyperlink"/>
            <w:rFonts w:ascii="Times New Roman" w:hAnsi="Times New Roman" w:cs="Times New Roman"/>
            <w:sz w:val="24"/>
            <w:szCs w:val="24"/>
          </w:rPr>
          <w:t>) (</w:t>
        </w:r>
        <w:proofErr w:type="spellStart"/>
        <w:r w:rsidRPr="008726FC">
          <w:rPr>
            <w:rStyle w:val="Hyperlink"/>
            <w:rFonts w:ascii="Times New Roman" w:hAnsi="Times New Roman" w:cs="Times New Roman"/>
            <w:sz w:val="24"/>
            <w:szCs w:val="24"/>
          </w:rPr>
          <w:t>nonprecedential</w:t>
        </w:r>
        <w:proofErr w:type="spellEnd"/>
        <w:r w:rsidRPr="008726FC">
          <w:rPr>
            <w:rStyle w:val="Hyperlink"/>
            <w:rFonts w:ascii="Times New Roman" w:hAnsi="Times New Roman" w:cs="Times New Roman"/>
            <w:sz w:val="24"/>
            <w:szCs w:val="24"/>
          </w:rPr>
          <w:t>)</w:t>
        </w:r>
      </w:hyperlink>
      <w:r w:rsidRPr="008726FC">
        <w:rPr>
          <w:rFonts w:ascii="Times New Roman" w:hAnsi="Times New Roman" w:cs="Times New Roman"/>
          <w:sz w:val="24"/>
          <w:szCs w:val="24"/>
        </w:rPr>
        <w:t xml:space="preserve"> is a real</w:t>
      </w:r>
      <w:r>
        <w:rPr>
          <w:rFonts w:ascii="Times New Roman" w:hAnsi="Times New Roman" w:cs="Times New Roman"/>
          <w:sz w:val="24"/>
          <w:szCs w:val="24"/>
        </w:rPr>
        <w:t>-</w:t>
      </w:r>
      <w:r w:rsidRPr="008726FC">
        <w:rPr>
          <w:rFonts w:ascii="Times New Roman" w:hAnsi="Times New Roman" w:cs="Times New Roman"/>
          <w:sz w:val="24"/>
          <w:szCs w:val="24"/>
        </w:rPr>
        <w:t>life</w:t>
      </w:r>
      <w:r>
        <w:rPr>
          <w:rFonts w:ascii="Times New Roman" w:hAnsi="Times New Roman" w:cs="Times New Roman"/>
          <w:sz w:val="24"/>
          <w:szCs w:val="24"/>
        </w:rPr>
        <w:t xml:space="preserve">, </w:t>
      </w:r>
      <w:r w:rsidRPr="008726FC">
        <w:rPr>
          <w:rFonts w:ascii="Times New Roman" w:hAnsi="Times New Roman" w:cs="Times New Roman"/>
          <w:sz w:val="24"/>
          <w:szCs w:val="24"/>
        </w:rPr>
        <w:t>similar case.</w:t>
      </w:r>
    </w:p>
  </w:footnote>
  <w:footnote w:id="22">
    <w:p w:rsidR="00AF0F1A" w:rsidRPr="00D62287" w:rsidRDefault="00AF0F1A">
      <w:pPr>
        <w:pStyle w:val="FootnoteText"/>
        <w:rPr>
          <w:rFonts w:ascii="Times New Roman" w:hAnsi="Times New Roman" w:cs="Times New Roman"/>
          <w:sz w:val="24"/>
          <w:szCs w:val="24"/>
        </w:rPr>
      </w:pPr>
      <w:r w:rsidRPr="00D62287">
        <w:rPr>
          <w:rStyle w:val="FootnoteReference"/>
          <w:rFonts w:ascii="Times New Roman" w:hAnsi="Times New Roman" w:cs="Times New Roman"/>
          <w:sz w:val="24"/>
          <w:szCs w:val="24"/>
        </w:rPr>
        <w:footnoteRef/>
      </w:r>
      <w:r w:rsidR="000B1197">
        <w:rPr>
          <w:rFonts w:ascii="Times New Roman" w:hAnsi="Times New Roman" w:cs="Times New Roman"/>
          <w:sz w:val="24"/>
          <w:szCs w:val="24"/>
        </w:rPr>
        <w:t xml:space="preserve"> </w:t>
      </w:r>
      <w:r>
        <w:rPr>
          <w:rFonts w:ascii="Times New Roman" w:hAnsi="Times New Roman" w:cs="Times New Roman"/>
          <w:sz w:val="24"/>
          <w:szCs w:val="24"/>
        </w:rPr>
        <w:t>A</w:t>
      </w:r>
      <w:r w:rsidRPr="00D62287">
        <w:rPr>
          <w:rFonts w:ascii="Times New Roman" w:hAnsi="Times New Roman" w:cs="Times New Roman"/>
          <w:sz w:val="24"/>
          <w:szCs w:val="24"/>
        </w:rPr>
        <w:t xml:space="preserve"> few </w:t>
      </w:r>
      <w:r>
        <w:rPr>
          <w:rFonts w:ascii="Times New Roman" w:hAnsi="Times New Roman" w:cs="Times New Roman"/>
          <w:sz w:val="24"/>
          <w:szCs w:val="24"/>
        </w:rPr>
        <w:t>appellate</w:t>
      </w:r>
      <w:r w:rsidRPr="00D62287">
        <w:rPr>
          <w:rFonts w:ascii="Times New Roman" w:hAnsi="Times New Roman" w:cs="Times New Roman"/>
          <w:sz w:val="24"/>
          <w:szCs w:val="24"/>
        </w:rPr>
        <w:t xml:space="preserve"> cases involving lockouts illustrate this point as they involve</w:t>
      </w:r>
      <w:r>
        <w:rPr>
          <w:rFonts w:ascii="Times New Roman" w:hAnsi="Times New Roman" w:cs="Times New Roman"/>
          <w:sz w:val="24"/>
          <w:szCs w:val="24"/>
        </w:rPr>
        <w:t xml:space="preserve"> </w:t>
      </w:r>
      <w:r w:rsidRPr="00D62287">
        <w:rPr>
          <w:rFonts w:ascii="Times New Roman" w:hAnsi="Times New Roman" w:cs="Times New Roman"/>
          <w:sz w:val="24"/>
          <w:szCs w:val="24"/>
        </w:rPr>
        <w:t>landlords who honestly thought they had the facts on their side (even if ultimately</w:t>
      </w:r>
      <w:r>
        <w:rPr>
          <w:rFonts w:ascii="Times New Roman" w:hAnsi="Times New Roman" w:cs="Times New Roman"/>
          <w:sz w:val="24"/>
          <w:szCs w:val="24"/>
        </w:rPr>
        <w:t>, at least</w:t>
      </w:r>
      <w:r w:rsidRPr="00D62287">
        <w:rPr>
          <w:rFonts w:ascii="Times New Roman" w:hAnsi="Times New Roman" w:cs="Times New Roman"/>
          <w:sz w:val="24"/>
          <w:szCs w:val="24"/>
        </w:rPr>
        <w:t xml:space="preserve"> in some cases</w:t>
      </w:r>
      <w:r>
        <w:rPr>
          <w:rFonts w:ascii="Times New Roman" w:hAnsi="Times New Roman" w:cs="Times New Roman"/>
          <w:sz w:val="24"/>
          <w:szCs w:val="24"/>
        </w:rPr>
        <w:t>,</w:t>
      </w:r>
      <w:r w:rsidRPr="00D62287">
        <w:rPr>
          <w:rFonts w:ascii="Times New Roman" w:hAnsi="Times New Roman" w:cs="Times New Roman"/>
          <w:sz w:val="24"/>
          <w:szCs w:val="24"/>
        </w:rPr>
        <w:t xml:space="preserve"> it turned out they didn’t). E.g. </w:t>
      </w:r>
      <w:hyperlink r:id="rId13" w:history="1">
        <w:r w:rsidRPr="009F2BB2">
          <w:rPr>
            <w:rStyle w:val="Hyperlink"/>
            <w:rFonts w:ascii="Times New Roman" w:hAnsi="Times New Roman" w:cs="Times New Roman"/>
            <w:i/>
            <w:sz w:val="24"/>
            <w:szCs w:val="24"/>
          </w:rPr>
          <w:t xml:space="preserve">Stone v. </w:t>
        </w:r>
        <w:proofErr w:type="spellStart"/>
        <w:r w:rsidRPr="009F2BB2">
          <w:rPr>
            <w:rStyle w:val="Hyperlink"/>
            <w:rFonts w:ascii="Times New Roman" w:hAnsi="Times New Roman" w:cs="Times New Roman"/>
            <w:i/>
            <w:sz w:val="24"/>
            <w:szCs w:val="24"/>
          </w:rPr>
          <w:t>Clow</w:t>
        </w:r>
        <w:proofErr w:type="spellEnd"/>
        <w:r w:rsidRPr="00D62287">
          <w:rPr>
            <w:rStyle w:val="Hyperlink"/>
            <w:rFonts w:ascii="Times New Roman" w:hAnsi="Times New Roman" w:cs="Times New Roman"/>
            <w:sz w:val="24"/>
            <w:szCs w:val="24"/>
          </w:rPr>
          <w:t>, Minn. Ct. App. File No. A13-0984</w:t>
        </w:r>
        <w:proofErr w:type="gramStart"/>
        <w:r w:rsidRPr="00D62287">
          <w:rPr>
            <w:rStyle w:val="Hyperlink"/>
            <w:rFonts w:ascii="Times New Roman" w:hAnsi="Times New Roman" w:cs="Times New Roman"/>
            <w:sz w:val="24"/>
            <w:szCs w:val="24"/>
          </w:rPr>
          <w:t>.(</w:t>
        </w:r>
        <w:proofErr w:type="gramEnd"/>
        <w:r w:rsidRPr="00D62287">
          <w:rPr>
            <w:rStyle w:val="Hyperlink"/>
            <w:rFonts w:ascii="Times New Roman" w:hAnsi="Times New Roman" w:cs="Times New Roman"/>
            <w:sz w:val="24"/>
            <w:szCs w:val="24"/>
          </w:rPr>
          <w:t>Mar. 10, 2014</w:t>
        </w:r>
        <w:r>
          <w:rPr>
            <w:rStyle w:val="Hyperlink"/>
            <w:rFonts w:ascii="Times New Roman" w:hAnsi="Times New Roman" w:cs="Times New Roman"/>
            <w:sz w:val="24"/>
            <w:szCs w:val="24"/>
          </w:rPr>
          <w:t>) (</w:t>
        </w:r>
        <w:proofErr w:type="spellStart"/>
        <w:r w:rsidRPr="00D62287">
          <w:rPr>
            <w:rStyle w:val="Hyperlink"/>
            <w:rFonts w:ascii="Times New Roman" w:hAnsi="Times New Roman" w:cs="Times New Roman"/>
            <w:sz w:val="24"/>
            <w:szCs w:val="24"/>
          </w:rPr>
          <w:t>nonprecedential</w:t>
        </w:r>
        <w:proofErr w:type="spellEnd"/>
        <w:r w:rsidRPr="00D62287">
          <w:rPr>
            <w:rStyle w:val="Hyperlink"/>
            <w:rFonts w:ascii="Times New Roman" w:hAnsi="Times New Roman" w:cs="Times New Roman"/>
            <w:sz w:val="24"/>
            <w:szCs w:val="24"/>
          </w:rPr>
          <w:t>)</w:t>
        </w:r>
      </w:hyperlink>
      <w:r w:rsidRPr="00D62287">
        <w:rPr>
          <w:rFonts w:ascii="Times New Roman" w:hAnsi="Times New Roman" w:cs="Times New Roman"/>
          <w:sz w:val="24"/>
          <w:szCs w:val="24"/>
        </w:rPr>
        <w:t xml:space="preserve">; </w:t>
      </w:r>
      <w:hyperlink r:id="rId14" w:history="1">
        <w:r w:rsidRPr="00D62287">
          <w:rPr>
            <w:rStyle w:val="Hyperlink"/>
            <w:rFonts w:ascii="Times New Roman" w:hAnsi="Times New Roman" w:cs="Times New Roman"/>
            <w:i/>
            <w:iCs/>
            <w:sz w:val="24"/>
            <w:szCs w:val="24"/>
          </w:rPr>
          <w:t>Berg v. Wiley</w:t>
        </w:r>
        <w:r>
          <w:rPr>
            <w:rStyle w:val="Hyperlink"/>
            <w:rFonts w:ascii="Times New Roman" w:hAnsi="Times New Roman" w:cs="Times New Roman"/>
            <w:i/>
            <w:iCs/>
            <w:sz w:val="24"/>
            <w:szCs w:val="24"/>
          </w:rPr>
          <w:t xml:space="preserve"> II</w:t>
        </w:r>
        <w:r w:rsidRPr="00D62287">
          <w:rPr>
            <w:rStyle w:val="Hyperlink"/>
            <w:rFonts w:ascii="Times New Roman" w:hAnsi="Times New Roman" w:cs="Times New Roman"/>
            <w:i/>
            <w:iCs/>
            <w:sz w:val="24"/>
            <w:szCs w:val="24"/>
          </w:rPr>
          <w:t>,</w:t>
        </w:r>
        <w:r w:rsidRPr="00D62287">
          <w:rPr>
            <w:rStyle w:val="Hyperlink"/>
            <w:rFonts w:ascii="Times New Roman" w:hAnsi="Times New Roman" w:cs="Times New Roman"/>
            <w:sz w:val="24"/>
            <w:szCs w:val="24"/>
          </w:rPr>
          <w:t xml:space="preserve"> 264 N.W.2d 145 (Minn. 1978)</w:t>
        </w:r>
      </w:hyperlink>
      <w:r w:rsidRPr="00D62287">
        <w:rPr>
          <w:rFonts w:ascii="Times New Roman" w:hAnsi="Times New Roman" w:cs="Times New Roman"/>
          <w:sz w:val="24"/>
          <w:szCs w:val="24"/>
        </w:rPr>
        <w:t xml:space="preserve">. </w:t>
      </w:r>
    </w:p>
  </w:footnote>
  <w:footnote w:id="23">
    <w:p w:rsidR="00AF0F1A" w:rsidRPr="009F5ADD" w:rsidRDefault="00AF0F1A">
      <w:pPr>
        <w:pStyle w:val="FootnoteText"/>
        <w:rPr>
          <w:rFonts w:ascii="Times New Roman" w:hAnsi="Times New Roman" w:cs="Times New Roman"/>
          <w:sz w:val="24"/>
          <w:szCs w:val="24"/>
        </w:rPr>
      </w:pPr>
      <w:r w:rsidRPr="009F5ADD">
        <w:rPr>
          <w:rStyle w:val="FootnoteReference"/>
          <w:rFonts w:ascii="Times New Roman" w:hAnsi="Times New Roman" w:cs="Times New Roman"/>
          <w:sz w:val="24"/>
          <w:szCs w:val="24"/>
        </w:rPr>
        <w:footnoteRef/>
      </w:r>
      <w:proofErr w:type="spellStart"/>
      <w:r w:rsidRPr="009F5ADD">
        <w:rPr>
          <w:rFonts w:ascii="Times New Roman" w:hAnsi="Times New Roman" w:cs="Times New Roman"/>
          <w:sz w:val="24"/>
          <w:szCs w:val="24"/>
        </w:rPr>
        <w:t>Minn.Rule.Prof.Cond</w:t>
      </w:r>
      <w:proofErr w:type="spellEnd"/>
      <w:r w:rsidRPr="009F5ADD">
        <w:rPr>
          <w:rFonts w:ascii="Times New Roman" w:hAnsi="Times New Roman" w:cs="Times New Roman"/>
          <w:sz w:val="24"/>
          <w:szCs w:val="24"/>
        </w:rPr>
        <w:t>.</w:t>
      </w:r>
      <w:r>
        <w:rPr>
          <w:rFonts w:ascii="Times New Roman" w:hAnsi="Times New Roman" w:cs="Times New Roman"/>
          <w:sz w:val="24"/>
          <w:szCs w:val="24"/>
        </w:rPr>
        <w:t xml:space="preserve"> </w:t>
      </w:r>
      <w:r w:rsidR="008E3CE1">
        <w:rPr>
          <w:rFonts w:ascii="Times New Roman" w:hAnsi="Times New Roman" w:cs="Times New Roman"/>
          <w:sz w:val="24"/>
          <w:szCs w:val="24"/>
        </w:rPr>
        <w:t>1.2(d) says “</w:t>
      </w:r>
      <w:r w:rsidRPr="009F5ADD">
        <w:rPr>
          <w:rFonts w:ascii="Times New Roman" w:hAnsi="Times New Roman" w:cs="Times New Roman"/>
          <w:sz w:val="24"/>
          <w:szCs w:val="24"/>
        </w:rPr>
        <w:t>A lawyer shall not counsel a client to engage, or assist a client, in conduct that the lawyer knows is criminal or fraudulent, but a lawyer may discuss the legal consequences of any proposed course of conduct with a client and may counsel or assist a client to make a good faith effort to determine the validity, scope, meaning, or application of the law.”</w:t>
      </w:r>
    </w:p>
  </w:footnote>
  <w:footnote w:id="24">
    <w:p w:rsidR="008E3CE1" w:rsidRPr="008E3CE1" w:rsidRDefault="008E3CE1">
      <w:pPr>
        <w:pStyle w:val="FootnoteText"/>
        <w:rPr>
          <w:rFonts w:ascii="Times New Roman" w:hAnsi="Times New Roman" w:cs="Times New Roman"/>
          <w:sz w:val="24"/>
          <w:szCs w:val="24"/>
        </w:rPr>
      </w:pPr>
      <w:r w:rsidRPr="008E3CE1">
        <w:rPr>
          <w:rStyle w:val="FootnoteReference"/>
          <w:rFonts w:ascii="Times New Roman" w:hAnsi="Times New Roman" w:cs="Times New Roman"/>
          <w:sz w:val="24"/>
          <w:szCs w:val="24"/>
        </w:rPr>
        <w:footnoteRef/>
      </w:r>
      <w:r w:rsidRPr="008E3CE1">
        <w:rPr>
          <w:rFonts w:ascii="Times New Roman" w:hAnsi="Times New Roman" w:cs="Times New Roman"/>
          <w:sz w:val="24"/>
          <w:szCs w:val="24"/>
        </w:rPr>
        <w:t>Keep in mind that under Minn. Stat. § 504B.172 a pro-landlord attorney-fees clause</w:t>
      </w:r>
      <w:r w:rsidR="00316BE6">
        <w:rPr>
          <w:rFonts w:ascii="Times New Roman" w:hAnsi="Times New Roman" w:cs="Times New Roman"/>
          <w:sz w:val="24"/>
          <w:szCs w:val="24"/>
        </w:rPr>
        <w:t xml:space="preserve"> in the lease</w:t>
      </w:r>
      <w:r w:rsidRPr="008E3CE1">
        <w:rPr>
          <w:rFonts w:ascii="Times New Roman" w:hAnsi="Times New Roman" w:cs="Times New Roman"/>
          <w:sz w:val="24"/>
          <w:szCs w:val="24"/>
        </w:rPr>
        <w:t xml:space="preserve"> becomes bilateral.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7F3E60"/>
    <w:multiLevelType w:val="hybridMultilevel"/>
    <w:tmpl w:val="508EDCD2"/>
    <w:lvl w:ilvl="0" w:tplc="0F625DF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850F2D"/>
    <w:multiLevelType w:val="hybridMultilevel"/>
    <w:tmpl w:val="9F587BEC"/>
    <w:lvl w:ilvl="0" w:tplc="566240E2">
      <w:numFmt w:val="bullet"/>
      <w:lvlText w:val=""/>
      <w:lvlJc w:val="left"/>
      <w:pPr>
        <w:ind w:left="1080" w:hanging="360"/>
      </w:pPr>
      <w:rPr>
        <w:rFonts w:ascii="Wingdings" w:eastAsiaTheme="minorHAnsi" w:hAnsi="Wingdings" w:cstheme="minorBid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F3306A5"/>
    <w:multiLevelType w:val="hybridMultilevel"/>
    <w:tmpl w:val="B838B30E"/>
    <w:lvl w:ilvl="0" w:tplc="E9227C80">
      <w:numFmt w:val="bullet"/>
      <w:lvlText w:val="-"/>
      <w:lvlJc w:val="left"/>
      <w:pPr>
        <w:ind w:left="720" w:hanging="360"/>
      </w:pPr>
      <w:rPr>
        <w:rFonts w:ascii="Calibri" w:eastAsiaTheme="minorHAnsi" w:hAnsi="Calibri"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437B5C"/>
    <w:multiLevelType w:val="hybridMultilevel"/>
    <w:tmpl w:val="6AE2E11E"/>
    <w:lvl w:ilvl="0" w:tplc="8F0C3332">
      <w:numFmt w:val="bullet"/>
      <w:lvlText w:val=""/>
      <w:lvlJc w:val="left"/>
      <w:pPr>
        <w:ind w:left="720" w:hanging="360"/>
      </w:pPr>
      <w:rPr>
        <w:rFonts w:ascii="Wingdings" w:eastAsiaTheme="minorHAnsi" w:hAnsi="Wingdings"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61B"/>
    <w:rsid w:val="00002614"/>
    <w:rsid w:val="00022791"/>
    <w:rsid w:val="0003166A"/>
    <w:rsid w:val="000351FF"/>
    <w:rsid w:val="00072A57"/>
    <w:rsid w:val="000852E8"/>
    <w:rsid w:val="000B1197"/>
    <w:rsid w:val="000D0B1C"/>
    <w:rsid w:val="000D5221"/>
    <w:rsid w:val="000F1A6F"/>
    <w:rsid w:val="000F3441"/>
    <w:rsid w:val="001332B4"/>
    <w:rsid w:val="001368B7"/>
    <w:rsid w:val="00136AD6"/>
    <w:rsid w:val="001412B6"/>
    <w:rsid w:val="00143E08"/>
    <w:rsid w:val="0016174F"/>
    <w:rsid w:val="001834F8"/>
    <w:rsid w:val="00183E47"/>
    <w:rsid w:val="001A4A6B"/>
    <w:rsid w:val="001B1D75"/>
    <w:rsid w:val="001C54D1"/>
    <w:rsid w:val="001D0846"/>
    <w:rsid w:val="001D19F5"/>
    <w:rsid w:val="001E5929"/>
    <w:rsid w:val="001F1A96"/>
    <w:rsid w:val="001F4A97"/>
    <w:rsid w:val="001F7E23"/>
    <w:rsid w:val="002004D9"/>
    <w:rsid w:val="002013C6"/>
    <w:rsid w:val="002055A1"/>
    <w:rsid w:val="00212D02"/>
    <w:rsid w:val="00235987"/>
    <w:rsid w:val="00243FE1"/>
    <w:rsid w:val="00256BC3"/>
    <w:rsid w:val="00262AD7"/>
    <w:rsid w:val="00276D7F"/>
    <w:rsid w:val="0028125A"/>
    <w:rsid w:val="00292C9E"/>
    <w:rsid w:val="00295AFF"/>
    <w:rsid w:val="002979B6"/>
    <w:rsid w:val="002A3269"/>
    <w:rsid w:val="002A7204"/>
    <w:rsid w:val="002B207E"/>
    <w:rsid w:val="002B24EF"/>
    <w:rsid w:val="002C2C3D"/>
    <w:rsid w:val="002E478F"/>
    <w:rsid w:val="002F70A1"/>
    <w:rsid w:val="00305CB3"/>
    <w:rsid w:val="00306378"/>
    <w:rsid w:val="00310DA6"/>
    <w:rsid w:val="00312A21"/>
    <w:rsid w:val="00313809"/>
    <w:rsid w:val="00316BE6"/>
    <w:rsid w:val="003301F0"/>
    <w:rsid w:val="003649F6"/>
    <w:rsid w:val="00364F3B"/>
    <w:rsid w:val="00371787"/>
    <w:rsid w:val="00371998"/>
    <w:rsid w:val="00376E82"/>
    <w:rsid w:val="003777CD"/>
    <w:rsid w:val="00394D1C"/>
    <w:rsid w:val="003B473A"/>
    <w:rsid w:val="003B51D0"/>
    <w:rsid w:val="003C3F70"/>
    <w:rsid w:val="003D27D0"/>
    <w:rsid w:val="003D34A5"/>
    <w:rsid w:val="003D657A"/>
    <w:rsid w:val="003E22FD"/>
    <w:rsid w:val="003F2DB9"/>
    <w:rsid w:val="003F3541"/>
    <w:rsid w:val="003F3D0B"/>
    <w:rsid w:val="00401E6A"/>
    <w:rsid w:val="0040794C"/>
    <w:rsid w:val="00414FFE"/>
    <w:rsid w:val="00425EF2"/>
    <w:rsid w:val="00432A97"/>
    <w:rsid w:val="00443379"/>
    <w:rsid w:val="00453965"/>
    <w:rsid w:val="00457393"/>
    <w:rsid w:val="0048060D"/>
    <w:rsid w:val="004869FD"/>
    <w:rsid w:val="00487765"/>
    <w:rsid w:val="0049779D"/>
    <w:rsid w:val="004A7892"/>
    <w:rsid w:val="004D125C"/>
    <w:rsid w:val="0050627E"/>
    <w:rsid w:val="005063A8"/>
    <w:rsid w:val="00513ABF"/>
    <w:rsid w:val="005152B9"/>
    <w:rsid w:val="0052643D"/>
    <w:rsid w:val="0053167B"/>
    <w:rsid w:val="005458E6"/>
    <w:rsid w:val="00556A06"/>
    <w:rsid w:val="005611B7"/>
    <w:rsid w:val="00570A03"/>
    <w:rsid w:val="005A4D7C"/>
    <w:rsid w:val="005B384F"/>
    <w:rsid w:val="005B617B"/>
    <w:rsid w:val="005C14EE"/>
    <w:rsid w:val="005C68D5"/>
    <w:rsid w:val="005D55CA"/>
    <w:rsid w:val="005D5A0D"/>
    <w:rsid w:val="0060216F"/>
    <w:rsid w:val="00610106"/>
    <w:rsid w:val="0061253F"/>
    <w:rsid w:val="0061289D"/>
    <w:rsid w:val="006370AA"/>
    <w:rsid w:val="00640594"/>
    <w:rsid w:val="00640D43"/>
    <w:rsid w:val="00642E2E"/>
    <w:rsid w:val="00657DE1"/>
    <w:rsid w:val="006601A7"/>
    <w:rsid w:val="006626B8"/>
    <w:rsid w:val="00663E4F"/>
    <w:rsid w:val="00677666"/>
    <w:rsid w:val="00677FED"/>
    <w:rsid w:val="00686C0C"/>
    <w:rsid w:val="00691C2A"/>
    <w:rsid w:val="00694549"/>
    <w:rsid w:val="006954A7"/>
    <w:rsid w:val="006974CD"/>
    <w:rsid w:val="006A1694"/>
    <w:rsid w:val="006A5437"/>
    <w:rsid w:val="006B0E18"/>
    <w:rsid w:val="006B7E9C"/>
    <w:rsid w:val="006D5B58"/>
    <w:rsid w:val="006E3087"/>
    <w:rsid w:val="00704262"/>
    <w:rsid w:val="00705543"/>
    <w:rsid w:val="0071388C"/>
    <w:rsid w:val="00720CF8"/>
    <w:rsid w:val="007250CF"/>
    <w:rsid w:val="0073793A"/>
    <w:rsid w:val="00741F85"/>
    <w:rsid w:val="007445FA"/>
    <w:rsid w:val="007474C6"/>
    <w:rsid w:val="00762851"/>
    <w:rsid w:val="00765B63"/>
    <w:rsid w:val="007770F1"/>
    <w:rsid w:val="007806FA"/>
    <w:rsid w:val="007825A9"/>
    <w:rsid w:val="00783788"/>
    <w:rsid w:val="007914F9"/>
    <w:rsid w:val="007930FF"/>
    <w:rsid w:val="007A22A8"/>
    <w:rsid w:val="007B7380"/>
    <w:rsid w:val="007C6990"/>
    <w:rsid w:val="007D3887"/>
    <w:rsid w:val="007E7737"/>
    <w:rsid w:val="007F082B"/>
    <w:rsid w:val="007F65F6"/>
    <w:rsid w:val="007F662D"/>
    <w:rsid w:val="00801103"/>
    <w:rsid w:val="008174D5"/>
    <w:rsid w:val="008202F3"/>
    <w:rsid w:val="00826847"/>
    <w:rsid w:val="00870525"/>
    <w:rsid w:val="008726FC"/>
    <w:rsid w:val="0088128F"/>
    <w:rsid w:val="00882669"/>
    <w:rsid w:val="00886B5D"/>
    <w:rsid w:val="00893A6F"/>
    <w:rsid w:val="0089667D"/>
    <w:rsid w:val="008A721C"/>
    <w:rsid w:val="008B6B1A"/>
    <w:rsid w:val="008B7752"/>
    <w:rsid w:val="008C0B4E"/>
    <w:rsid w:val="008D2A1F"/>
    <w:rsid w:val="008D4796"/>
    <w:rsid w:val="008D5721"/>
    <w:rsid w:val="008E0D0E"/>
    <w:rsid w:val="008E38E3"/>
    <w:rsid w:val="008E3CE1"/>
    <w:rsid w:val="009052A3"/>
    <w:rsid w:val="009064F8"/>
    <w:rsid w:val="00911B4F"/>
    <w:rsid w:val="00917A87"/>
    <w:rsid w:val="0093419B"/>
    <w:rsid w:val="00934ABB"/>
    <w:rsid w:val="0093663C"/>
    <w:rsid w:val="00937FBA"/>
    <w:rsid w:val="00952DFB"/>
    <w:rsid w:val="00952FBA"/>
    <w:rsid w:val="00961B05"/>
    <w:rsid w:val="00974D94"/>
    <w:rsid w:val="00977DF6"/>
    <w:rsid w:val="00980791"/>
    <w:rsid w:val="009C2D90"/>
    <w:rsid w:val="009C6505"/>
    <w:rsid w:val="009D0A0A"/>
    <w:rsid w:val="009E72F5"/>
    <w:rsid w:val="009F2BB2"/>
    <w:rsid w:val="009F5ADD"/>
    <w:rsid w:val="00A174C9"/>
    <w:rsid w:val="00A328E1"/>
    <w:rsid w:val="00A4379C"/>
    <w:rsid w:val="00A43F3D"/>
    <w:rsid w:val="00A45F89"/>
    <w:rsid w:val="00A7614C"/>
    <w:rsid w:val="00A814D2"/>
    <w:rsid w:val="00A90A08"/>
    <w:rsid w:val="00A95393"/>
    <w:rsid w:val="00AA1960"/>
    <w:rsid w:val="00AA4744"/>
    <w:rsid w:val="00AB37D0"/>
    <w:rsid w:val="00AB3E9F"/>
    <w:rsid w:val="00AC07B5"/>
    <w:rsid w:val="00AC4A89"/>
    <w:rsid w:val="00AF0F1A"/>
    <w:rsid w:val="00B05359"/>
    <w:rsid w:val="00B05D67"/>
    <w:rsid w:val="00B12022"/>
    <w:rsid w:val="00B26EE9"/>
    <w:rsid w:val="00B34557"/>
    <w:rsid w:val="00B360C1"/>
    <w:rsid w:val="00B44C91"/>
    <w:rsid w:val="00B666E6"/>
    <w:rsid w:val="00B74AD2"/>
    <w:rsid w:val="00B75CFB"/>
    <w:rsid w:val="00B768C1"/>
    <w:rsid w:val="00B82488"/>
    <w:rsid w:val="00B85EBE"/>
    <w:rsid w:val="00BA36A9"/>
    <w:rsid w:val="00BA71B0"/>
    <w:rsid w:val="00BB2958"/>
    <w:rsid w:val="00BD0AC7"/>
    <w:rsid w:val="00BD6D2B"/>
    <w:rsid w:val="00BE2E35"/>
    <w:rsid w:val="00BE44F2"/>
    <w:rsid w:val="00BE5B06"/>
    <w:rsid w:val="00BF626F"/>
    <w:rsid w:val="00C22DD1"/>
    <w:rsid w:val="00C2461D"/>
    <w:rsid w:val="00C446FF"/>
    <w:rsid w:val="00C516B4"/>
    <w:rsid w:val="00C721BA"/>
    <w:rsid w:val="00C86F2D"/>
    <w:rsid w:val="00C93C78"/>
    <w:rsid w:val="00C96C17"/>
    <w:rsid w:val="00CA11C6"/>
    <w:rsid w:val="00CB2D52"/>
    <w:rsid w:val="00CD161B"/>
    <w:rsid w:val="00CD51BC"/>
    <w:rsid w:val="00CE5D12"/>
    <w:rsid w:val="00D07607"/>
    <w:rsid w:val="00D12AB6"/>
    <w:rsid w:val="00D257E8"/>
    <w:rsid w:val="00D41A90"/>
    <w:rsid w:val="00D44163"/>
    <w:rsid w:val="00D551A3"/>
    <w:rsid w:val="00D62287"/>
    <w:rsid w:val="00D83F79"/>
    <w:rsid w:val="00D848A1"/>
    <w:rsid w:val="00DA2260"/>
    <w:rsid w:val="00DA6D60"/>
    <w:rsid w:val="00DB032B"/>
    <w:rsid w:val="00DF0554"/>
    <w:rsid w:val="00DF0C67"/>
    <w:rsid w:val="00E00035"/>
    <w:rsid w:val="00E0111B"/>
    <w:rsid w:val="00E40BF5"/>
    <w:rsid w:val="00E46620"/>
    <w:rsid w:val="00E57386"/>
    <w:rsid w:val="00E60B93"/>
    <w:rsid w:val="00E81372"/>
    <w:rsid w:val="00E960F4"/>
    <w:rsid w:val="00E96E36"/>
    <w:rsid w:val="00EA658B"/>
    <w:rsid w:val="00EA7A89"/>
    <w:rsid w:val="00EB2F05"/>
    <w:rsid w:val="00EB3EF2"/>
    <w:rsid w:val="00ED2518"/>
    <w:rsid w:val="00ED7AC3"/>
    <w:rsid w:val="00EE42CE"/>
    <w:rsid w:val="00EE66FB"/>
    <w:rsid w:val="00F12D9D"/>
    <w:rsid w:val="00F17D94"/>
    <w:rsid w:val="00F255EA"/>
    <w:rsid w:val="00F356FC"/>
    <w:rsid w:val="00F415D3"/>
    <w:rsid w:val="00F63217"/>
    <w:rsid w:val="00F63D5F"/>
    <w:rsid w:val="00F75296"/>
    <w:rsid w:val="00F75BB0"/>
    <w:rsid w:val="00F81706"/>
    <w:rsid w:val="00F91763"/>
    <w:rsid w:val="00FB649C"/>
    <w:rsid w:val="00FE2113"/>
    <w:rsid w:val="00FF1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0314F1-9F52-4D50-85C2-DCC5D1797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806F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848A1"/>
    <w:pPr>
      <w:spacing w:after="0" w:line="240" w:lineRule="auto"/>
    </w:pPr>
    <w:rPr>
      <w:sz w:val="20"/>
      <w:szCs w:val="20"/>
    </w:rPr>
  </w:style>
  <w:style w:type="character" w:customStyle="1" w:styleId="FootnoteTextChar">
    <w:name w:val="Footnote Text Char"/>
    <w:basedOn w:val="DefaultParagraphFont"/>
    <w:link w:val="FootnoteText"/>
    <w:uiPriority w:val="99"/>
    <w:rsid w:val="00D848A1"/>
    <w:rPr>
      <w:sz w:val="20"/>
      <w:szCs w:val="20"/>
    </w:rPr>
  </w:style>
  <w:style w:type="character" w:styleId="FootnoteReference">
    <w:name w:val="footnote reference"/>
    <w:basedOn w:val="DefaultParagraphFont"/>
    <w:uiPriority w:val="99"/>
    <w:semiHidden/>
    <w:unhideWhenUsed/>
    <w:rsid w:val="00D848A1"/>
    <w:rPr>
      <w:vertAlign w:val="superscript"/>
    </w:rPr>
  </w:style>
  <w:style w:type="character" w:styleId="Hyperlink">
    <w:name w:val="Hyperlink"/>
    <w:basedOn w:val="DefaultParagraphFont"/>
    <w:uiPriority w:val="99"/>
    <w:unhideWhenUsed/>
    <w:rsid w:val="00D848A1"/>
    <w:rPr>
      <w:color w:val="0563C1" w:themeColor="hyperlink"/>
      <w:u w:val="single"/>
    </w:rPr>
  </w:style>
  <w:style w:type="paragraph" w:styleId="ListParagraph">
    <w:name w:val="List Paragraph"/>
    <w:basedOn w:val="Normal"/>
    <w:uiPriority w:val="34"/>
    <w:qFormat/>
    <w:rsid w:val="005A4D7C"/>
    <w:pPr>
      <w:ind w:left="720"/>
      <w:contextualSpacing/>
    </w:pPr>
  </w:style>
  <w:style w:type="paragraph" w:styleId="Header">
    <w:name w:val="header"/>
    <w:basedOn w:val="Normal"/>
    <w:link w:val="HeaderChar"/>
    <w:uiPriority w:val="99"/>
    <w:unhideWhenUsed/>
    <w:rsid w:val="003717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1787"/>
  </w:style>
  <w:style w:type="paragraph" w:styleId="Footer">
    <w:name w:val="footer"/>
    <w:basedOn w:val="Normal"/>
    <w:link w:val="FooterChar"/>
    <w:uiPriority w:val="99"/>
    <w:unhideWhenUsed/>
    <w:rsid w:val="003717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1787"/>
  </w:style>
  <w:style w:type="paragraph" w:styleId="NormalWeb">
    <w:name w:val="Normal (Web)"/>
    <w:basedOn w:val="Normal"/>
    <w:uiPriority w:val="99"/>
    <w:unhideWhenUsed/>
    <w:rsid w:val="007F662D"/>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7F66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F662D"/>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rsid w:val="007806FA"/>
    <w:rPr>
      <w:rFonts w:ascii="Times New Roman" w:eastAsia="Times New Roman" w:hAnsi="Times New Roman" w:cs="Times New Roman"/>
      <w:b/>
      <w:bCs/>
      <w:sz w:val="36"/>
      <w:szCs w:val="36"/>
    </w:rPr>
  </w:style>
  <w:style w:type="character" w:customStyle="1" w:styleId="headnote">
    <w:name w:val="headnote"/>
    <w:basedOn w:val="DefaultParagraphFont"/>
    <w:rsid w:val="007806FA"/>
  </w:style>
  <w:style w:type="paragraph" w:styleId="BalloonText">
    <w:name w:val="Balloon Text"/>
    <w:basedOn w:val="Normal"/>
    <w:link w:val="BalloonTextChar"/>
    <w:uiPriority w:val="99"/>
    <w:semiHidden/>
    <w:unhideWhenUsed/>
    <w:rsid w:val="00686C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6C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587845">
      <w:bodyDiv w:val="1"/>
      <w:marLeft w:val="0"/>
      <w:marRight w:val="0"/>
      <w:marTop w:val="0"/>
      <w:marBottom w:val="0"/>
      <w:divBdr>
        <w:top w:val="none" w:sz="0" w:space="0" w:color="auto"/>
        <w:left w:val="none" w:sz="0" w:space="0" w:color="auto"/>
        <w:bottom w:val="none" w:sz="0" w:space="0" w:color="auto"/>
        <w:right w:val="none" w:sz="0" w:space="0" w:color="auto"/>
      </w:divBdr>
    </w:div>
    <w:div w:id="638847640">
      <w:bodyDiv w:val="1"/>
      <w:marLeft w:val="0"/>
      <w:marRight w:val="0"/>
      <w:marTop w:val="0"/>
      <w:marBottom w:val="0"/>
      <w:divBdr>
        <w:top w:val="none" w:sz="0" w:space="0" w:color="auto"/>
        <w:left w:val="none" w:sz="0" w:space="0" w:color="auto"/>
        <w:bottom w:val="none" w:sz="0" w:space="0" w:color="auto"/>
        <w:right w:val="none" w:sz="0" w:space="0" w:color="auto"/>
      </w:divBdr>
      <w:divsChild>
        <w:div w:id="923302508">
          <w:marLeft w:val="0"/>
          <w:marRight w:val="0"/>
          <w:marTop w:val="0"/>
          <w:marBottom w:val="0"/>
          <w:divBdr>
            <w:top w:val="none" w:sz="0" w:space="0" w:color="auto"/>
            <w:left w:val="none" w:sz="0" w:space="0" w:color="auto"/>
            <w:bottom w:val="none" w:sz="0" w:space="0" w:color="auto"/>
            <w:right w:val="none" w:sz="0" w:space="0" w:color="auto"/>
          </w:divBdr>
          <w:divsChild>
            <w:div w:id="818233483">
              <w:marLeft w:val="0"/>
              <w:marRight w:val="0"/>
              <w:marTop w:val="0"/>
              <w:marBottom w:val="0"/>
              <w:divBdr>
                <w:top w:val="none" w:sz="0" w:space="0" w:color="auto"/>
                <w:left w:val="none" w:sz="0" w:space="0" w:color="auto"/>
                <w:bottom w:val="none" w:sz="0" w:space="0" w:color="auto"/>
                <w:right w:val="none" w:sz="0" w:space="0" w:color="auto"/>
              </w:divBdr>
              <w:divsChild>
                <w:div w:id="1317370789">
                  <w:marLeft w:val="0"/>
                  <w:marRight w:val="0"/>
                  <w:marTop w:val="0"/>
                  <w:marBottom w:val="0"/>
                  <w:divBdr>
                    <w:top w:val="none" w:sz="0" w:space="0" w:color="auto"/>
                    <w:left w:val="none" w:sz="0" w:space="0" w:color="auto"/>
                    <w:bottom w:val="none" w:sz="0" w:space="0" w:color="auto"/>
                    <w:right w:val="none" w:sz="0" w:space="0" w:color="auto"/>
                  </w:divBdr>
                </w:div>
                <w:div w:id="401293331">
                  <w:marLeft w:val="0"/>
                  <w:marRight w:val="0"/>
                  <w:marTop w:val="0"/>
                  <w:marBottom w:val="0"/>
                  <w:divBdr>
                    <w:top w:val="none" w:sz="0" w:space="0" w:color="auto"/>
                    <w:left w:val="none" w:sz="0" w:space="0" w:color="auto"/>
                    <w:bottom w:val="none" w:sz="0" w:space="0" w:color="auto"/>
                    <w:right w:val="none" w:sz="0" w:space="0" w:color="auto"/>
                  </w:divBdr>
                </w:div>
                <w:div w:id="1094596554">
                  <w:marLeft w:val="0"/>
                  <w:marRight w:val="0"/>
                  <w:marTop w:val="0"/>
                  <w:marBottom w:val="0"/>
                  <w:divBdr>
                    <w:top w:val="none" w:sz="0" w:space="0" w:color="auto"/>
                    <w:left w:val="none" w:sz="0" w:space="0" w:color="auto"/>
                    <w:bottom w:val="none" w:sz="0" w:space="0" w:color="auto"/>
                    <w:right w:val="none" w:sz="0" w:space="0" w:color="auto"/>
                  </w:divBdr>
                </w:div>
                <w:div w:id="15388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149748">
      <w:bodyDiv w:val="1"/>
      <w:marLeft w:val="0"/>
      <w:marRight w:val="0"/>
      <w:marTop w:val="0"/>
      <w:marBottom w:val="0"/>
      <w:divBdr>
        <w:top w:val="none" w:sz="0" w:space="0" w:color="auto"/>
        <w:left w:val="none" w:sz="0" w:space="0" w:color="auto"/>
        <w:bottom w:val="none" w:sz="0" w:space="0" w:color="auto"/>
        <w:right w:val="none" w:sz="0" w:space="0" w:color="auto"/>
      </w:divBdr>
    </w:div>
    <w:div w:id="1965498356">
      <w:bodyDiv w:val="1"/>
      <w:marLeft w:val="0"/>
      <w:marRight w:val="0"/>
      <w:marTop w:val="0"/>
      <w:marBottom w:val="0"/>
      <w:divBdr>
        <w:top w:val="none" w:sz="0" w:space="0" w:color="auto"/>
        <w:left w:val="none" w:sz="0" w:space="0" w:color="auto"/>
        <w:bottom w:val="none" w:sz="0" w:space="0" w:color="auto"/>
        <w:right w:val="none" w:sz="0" w:space="0" w:color="auto"/>
      </w:divBdr>
    </w:div>
    <w:div w:id="2029603510">
      <w:bodyDiv w:val="1"/>
      <w:marLeft w:val="0"/>
      <w:marRight w:val="0"/>
      <w:marTop w:val="0"/>
      <w:marBottom w:val="0"/>
      <w:divBdr>
        <w:top w:val="none" w:sz="0" w:space="0" w:color="auto"/>
        <w:left w:val="none" w:sz="0" w:space="0" w:color="auto"/>
        <w:bottom w:val="none" w:sz="0" w:space="0" w:color="auto"/>
        <w:right w:val="none" w:sz="0" w:space="0" w:color="auto"/>
      </w:divBdr>
    </w:div>
    <w:div w:id="2030988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n.gov/law-library-stat/archive/supct/2021/OPA192045-061621.pdf" TargetMode="External"/><Relationship Id="rId13" Type="http://schemas.openxmlformats.org/officeDocument/2006/relationships/hyperlink" Target="https://birnberglegalwebsite.files.wordpress.com/2021/08/appendix-lh-231.pdf" TargetMode="External"/><Relationship Id="rId18" Type="http://schemas.openxmlformats.org/officeDocument/2006/relationships/hyperlink" Target="https://scholar.google.com/scholar_case?case=18372479539738044419&amp;q=504b.231&amp;hl=en&amp;as_sdt=6,2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revisor.mn.gov/laws/?doctype=Chapter&amp;year=1984&amp;type=0&amp;id=612" TargetMode="External"/><Relationship Id="rId17" Type="http://schemas.openxmlformats.org/officeDocument/2006/relationships/hyperlink" Target="https://www.revisor.mn.gov/laws/?doctype=Chapter&amp;year=1984&amp;type=0&amp;id=612" TargetMode="External"/><Relationship Id="rId2" Type="http://schemas.openxmlformats.org/officeDocument/2006/relationships/numbering" Target="numbering.xml"/><Relationship Id="rId16" Type="http://schemas.openxmlformats.org/officeDocument/2006/relationships/hyperlink" Target="https://scholar.google.com/scholar_case?case=17047075130046818808&amp;hl=en&amp;as_sdt=6,24"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visor.mn.gov/laws/?doctype=Chapter&amp;year=1984&amp;type=0&amp;id=612" TargetMode="External"/><Relationship Id="rId5" Type="http://schemas.openxmlformats.org/officeDocument/2006/relationships/webSettings" Target="webSettings.xml"/><Relationship Id="rId15" Type="http://schemas.openxmlformats.org/officeDocument/2006/relationships/hyperlink" Target="https://scholar.google.com/scholar_case?case=2060551765487724498&amp;hl=en&amp;as_sdt=6,24" TargetMode="External"/><Relationship Id="rId10" Type="http://schemas.openxmlformats.org/officeDocument/2006/relationships/hyperlink" Target="https://cdn.ymaws.com/mcaa-mn.org/resource/resmgr/files/mcaa_news/J_Thissen_article_in_Bench_a.pdf" TargetMode="External"/><Relationship Id="rId19" Type="http://schemas.openxmlformats.org/officeDocument/2006/relationships/hyperlink" Target="https://scholar.google.com/scholar_case?case=17722003722285719308&amp;q=lassen+bad+faith&amp;hl=en&amp;as_sdt=6,24" TargetMode="External"/><Relationship Id="rId4" Type="http://schemas.openxmlformats.org/officeDocument/2006/relationships/settings" Target="settings.xml"/><Relationship Id="rId9" Type="http://schemas.openxmlformats.org/officeDocument/2006/relationships/hyperlink" Target="https://birnberglegalwebsite.files.wordpress.com/2021/08/reimringer-trial-court-order-dated-12.13.2019.pdf" TargetMode="External"/><Relationship Id="rId14" Type="http://schemas.openxmlformats.org/officeDocument/2006/relationships/hyperlink" Target="https://www.revisor.mn.gov/laws/?doctype=Chapter&amp;year=1984&amp;type=0&amp;id=612"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www2.mnhs.org/library/findaids/00686.xml" TargetMode="External"/><Relationship Id="rId13" Type="http://schemas.openxmlformats.org/officeDocument/2006/relationships/hyperlink" Target="https://scholar.google.com/scholar_case?case=17655570912896959008&amp;hl=en&amp;as_sdt=6,24" TargetMode="External"/><Relationship Id="rId3" Type="http://schemas.openxmlformats.org/officeDocument/2006/relationships/hyperlink" Target="https://birnberglegalwebsite.files.wordpress.com/2021/08/appendix-lh-231.pdf" TargetMode="External"/><Relationship Id="rId7" Type="http://schemas.openxmlformats.org/officeDocument/2006/relationships/hyperlink" Target="https://birnberglegalwebsite.files.wordpress.com/2021/08/appendix-lh-231.pdf" TargetMode="External"/><Relationship Id="rId12" Type="http://schemas.openxmlformats.org/officeDocument/2006/relationships/hyperlink" Target="https://scholar.google.com/scholar_case?case=17655570912896959008&amp;hl=en&amp;as_sdt=6,24" TargetMode="External"/><Relationship Id="rId2" Type="http://schemas.openxmlformats.org/officeDocument/2006/relationships/hyperlink" Target="https://birnberglegalwebsite.files.wordpress.com/2021/08/appendix-lh-231.pdf" TargetMode="External"/><Relationship Id="rId1" Type="http://schemas.openxmlformats.org/officeDocument/2006/relationships/hyperlink" Target="https://macsnc.courts.state.mn.us/ctrack/view/publicCaseMaintenance.do?csNameID=95311&amp;csInstanceID=108258" TargetMode="External"/><Relationship Id="rId6" Type="http://schemas.openxmlformats.org/officeDocument/2006/relationships/hyperlink" Target="https://birnberglegalwebsite.files.wordpress.com/2021/08/appendix-lh-231.pdf" TargetMode="External"/><Relationship Id="rId11" Type="http://schemas.openxmlformats.org/officeDocument/2006/relationships/hyperlink" Target="https://scholar.google.com/scholar_case?case=17655570912896959008&amp;hl=en&amp;as_sdt=6,24" TargetMode="External"/><Relationship Id="rId5" Type="http://schemas.openxmlformats.org/officeDocument/2006/relationships/hyperlink" Target="https://www.lrl.mn.gov/media/" TargetMode="External"/><Relationship Id="rId10" Type="http://schemas.openxmlformats.org/officeDocument/2006/relationships/hyperlink" Target="https://birnberglegalwebsite.files.wordpress.com/2021/08/appendix-lh-231.pdf" TargetMode="External"/><Relationship Id="rId4" Type="http://schemas.openxmlformats.org/officeDocument/2006/relationships/hyperlink" Target="https://www.house.leg.state.mn.us/audio/default.asp" TargetMode="External"/><Relationship Id="rId9" Type="http://schemas.openxmlformats.org/officeDocument/2006/relationships/hyperlink" Target="https://birnberglegalwebsite.files.wordpress.com/2021/08/appendix-lh-231.pdf" TargetMode="External"/><Relationship Id="rId14" Type="http://schemas.openxmlformats.org/officeDocument/2006/relationships/hyperlink" Target="https://scholar.google.com/scholar_case?case=17047075130046818808&amp;hl=en&amp;as_sdt=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EB955B-0F54-4054-9CB4-4CE41673D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1808</TotalTime>
  <Pages>13</Pages>
  <Words>5178</Words>
  <Characters>29518</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Hauge</dc:creator>
  <cp:keywords/>
  <dc:description/>
  <cp:lastModifiedBy>Eric Hauge</cp:lastModifiedBy>
  <cp:revision>38</cp:revision>
  <cp:lastPrinted>2021-08-30T13:41:00Z</cp:lastPrinted>
  <dcterms:created xsi:type="dcterms:W3CDTF">2021-08-26T20:40:00Z</dcterms:created>
  <dcterms:modified xsi:type="dcterms:W3CDTF">2021-08-30T16:56:00Z</dcterms:modified>
</cp:coreProperties>
</file>